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EEECE1"/>
            <w:vAlign w:val="center"/>
            <w:hideMark/>
          </w:tcPr>
          <w:p w:rsidR="00DF72FB" w:rsidRPr="00DF72FB" w:rsidRDefault="00DF72FB" w:rsidP="00B75D9E">
            <w:pPr>
              <w:jc w:val="center"/>
              <w:rPr>
                <w:rFonts w:cs="Arial"/>
                <w:b/>
                <w:bCs/>
              </w:rPr>
            </w:pPr>
            <w:bookmarkStart w:id="0" w:name="_GoBack"/>
            <w:bookmarkEnd w:id="0"/>
          </w:p>
        </w:tc>
      </w:tr>
      <w:tr w:rsidR="00DF72FB" w:rsidRPr="00DF72FB" w:rsidTr="00DF72FB">
        <w:tc>
          <w:tcPr>
            <w:tcW w:w="5000" w:type="pct"/>
            <w:shd w:val="clear" w:color="auto" w:fill="F2DBDB"/>
            <w:vAlign w:val="center"/>
            <w:hideMark/>
          </w:tcPr>
          <w:p w:rsidR="00DF72FB" w:rsidRPr="00DF72FB" w:rsidRDefault="00DF72FB" w:rsidP="00B75D9E">
            <w:pPr>
              <w:jc w:val="center"/>
              <w:rPr>
                <w:rFonts w:cs="Arial"/>
                <w:b/>
                <w:bCs/>
              </w:rPr>
            </w:pPr>
          </w:p>
        </w:tc>
      </w:tr>
      <w:tr w:rsidR="00DF72FB" w:rsidRPr="00DF72FB" w:rsidTr="00DF72FB">
        <w:tc>
          <w:tcPr>
            <w:tcW w:w="5000" w:type="pct"/>
            <w:shd w:val="clear" w:color="auto" w:fill="B2A1C7"/>
            <w:vAlign w:val="center"/>
            <w:hideMark/>
          </w:tcPr>
          <w:p w:rsidR="00DF72FB" w:rsidRPr="00DF72FB" w:rsidRDefault="00DF72FB" w:rsidP="00006ECA">
            <w:pPr>
              <w:jc w:val="center"/>
              <w:rPr>
                <w:rFonts w:cs="Arial"/>
                <w:b/>
                <w:bCs/>
              </w:rPr>
            </w:pPr>
            <w:r w:rsidRPr="00DF72FB">
              <w:rPr>
                <w:rFonts w:cs="Arial"/>
                <w:b/>
                <w:bCs/>
              </w:rPr>
              <w:t>Identity card of the specialty: Molecular biology</w:t>
            </w:r>
          </w:p>
        </w:tc>
      </w:tr>
    </w:tbl>
    <w:p w:rsidR="00CE57AD" w:rsidRDefault="00CE57AD" w:rsidP="00CE57AD">
      <w:pPr>
        <w:spacing w:after="0" w:line="360" w:lineRule="auto"/>
        <w:rPr>
          <w:rFonts w:cs="Arial"/>
        </w:rPr>
      </w:pPr>
      <w:r w:rsidRPr="00006ECA">
        <w:rPr>
          <w:rFonts w:cs="Arial"/>
          <w:b/>
          <w:bCs/>
          <w:u w:val="single"/>
        </w:rPr>
        <w:t>Level</w:t>
      </w:r>
      <w:r w:rsidRPr="00DF72FB">
        <w:rPr>
          <w:rFonts w:cs="Arial"/>
          <w:b/>
          <w:bCs/>
        </w:rPr>
        <w:t>:</w:t>
      </w:r>
      <w:r w:rsidR="00DF72FB" w:rsidRPr="00DF72FB">
        <w:rPr>
          <w:rFonts w:cs="Arial"/>
        </w:rPr>
        <w:t>Academic License</w:t>
      </w:r>
    </w:p>
    <w:p w:rsidR="00DF72FB" w:rsidRPr="00CE57AD" w:rsidRDefault="00CE57AD" w:rsidP="00CE57AD">
      <w:pPr>
        <w:spacing w:after="0" w:line="360" w:lineRule="auto"/>
        <w:rPr>
          <w:rFonts w:cs="Arial"/>
        </w:rPr>
      </w:pPr>
      <w:r w:rsidRPr="00006ECA">
        <w:rPr>
          <w:rFonts w:cs="Arial"/>
          <w:b/>
          <w:bCs/>
          <w:u w:val="single"/>
        </w:rPr>
        <w:t>Domain :</w:t>
      </w:r>
      <w:r>
        <w:rPr>
          <w:rFonts w:cs="Arial"/>
        </w:rPr>
        <w:t>Science of Nature and Life (SNV).</w:t>
      </w:r>
      <w:r w:rsidRPr="00CE57AD">
        <w:rPr>
          <w:rFonts w:cs="Arial"/>
        </w:rPr>
        <w:cr/>
      </w:r>
      <w:r w:rsidRPr="00006ECA">
        <w:rPr>
          <w:rFonts w:cs="Arial"/>
          <w:b/>
          <w:bCs/>
          <w:u w:val="single"/>
        </w:rPr>
        <w:t>Sector :</w:t>
      </w:r>
      <w:r w:rsidR="00006ECA">
        <w:rPr>
          <w:rFonts w:cs="Arial"/>
        </w:rPr>
        <w:t>Biological Sciences.</w:t>
      </w:r>
    </w:p>
    <w:p w:rsidR="00DF72FB" w:rsidRPr="00DF72FB" w:rsidRDefault="00CE57AD" w:rsidP="00CE57AD">
      <w:pPr>
        <w:spacing w:after="0" w:line="360" w:lineRule="auto"/>
        <w:rPr>
          <w:rFonts w:cs="Arial"/>
          <w:b/>
          <w:bCs/>
        </w:rPr>
      </w:pPr>
      <w:r w:rsidRPr="00006ECA">
        <w:rPr>
          <w:rFonts w:cs="Arial"/>
          <w:b/>
          <w:bCs/>
          <w:u w:val="single"/>
        </w:rPr>
        <w:t>Speciality</w:t>
      </w:r>
      <w:r w:rsidRPr="00DF72FB">
        <w:rPr>
          <w:rFonts w:cs="Arial"/>
          <w:b/>
          <w:bCs/>
        </w:rPr>
        <w:t>:</w:t>
      </w:r>
      <w:r>
        <w:rPr>
          <w:rFonts w:cs="Arial"/>
        </w:rPr>
        <w:t>Molecular biology.</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CE57AD" w:rsidRDefault="00DF72FB" w:rsidP="00DF72FB">
      <w:pPr>
        <w:rPr>
          <w:rFonts w:cs="Arial"/>
        </w:rPr>
      </w:pPr>
      <w:r w:rsidRPr="00DF72FB">
        <w:rPr>
          <w:rFonts w:cs="Arial"/>
          <w:b/>
          <w:bCs/>
        </w:rPr>
        <w:t>Faculty (or Institute)</w:t>
      </w:r>
      <w:r w:rsidRPr="00DF72FB">
        <w:rPr>
          <w:rFonts w:cs="Arial"/>
        </w:rPr>
        <w:t>: Science of nature and life.</w:t>
      </w:r>
    </w:p>
    <w:p w:rsidR="00DF72FB" w:rsidRPr="00DF72FB" w:rsidRDefault="00DF72FB" w:rsidP="00DF72FB">
      <w:pPr>
        <w:rPr>
          <w:rFonts w:cs="Arial"/>
        </w:rPr>
      </w:pPr>
      <w:r w:rsidRPr="00DF72FB">
        <w:rPr>
          <w:rFonts w:cs="Arial"/>
          <w:b/>
          <w:bCs/>
        </w:rPr>
        <w:t>Department</w:t>
      </w:r>
      <w:r w:rsidRPr="00DF72FB">
        <w:rPr>
          <w:rFonts w:cs="Arial"/>
        </w:rPr>
        <w:t>: Biology.</w:t>
      </w:r>
    </w:p>
    <w:p w:rsidR="00DF72FB" w:rsidRPr="00DF72FB" w:rsidRDefault="00DF72FB" w:rsidP="00CE57AD">
      <w:pPr>
        <w:rPr>
          <w:rFonts w:cs="Arial"/>
        </w:rPr>
      </w:pPr>
      <w:r w:rsidRPr="00DF72FB">
        <w:rPr>
          <w:rFonts w:cs="Arial"/>
        </w:rPr>
        <w:t>References of the license authorization order: Order No. 1600 of October 6, 2016.</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DF72FB" w:rsidRPr="00DF72FB" w:rsidRDefault="00DF72FB" w:rsidP="00DF72FB">
      <w:pPr>
        <w:rPr>
          <w:rFonts w:cs="Arial"/>
        </w:rPr>
      </w:pPr>
      <w:r w:rsidRPr="00DF72FB">
        <w:rPr>
          <w:rFonts w:cs="Arial"/>
          <w:b/>
          <w:bCs/>
        </w:rPr>
        <w:t>Companies and other socio-economic partners</w:t>
      </w:r>
      <w:r w:rsidRPr="00DF72FB">
        <w:rPr>
          <w:rFonts w:cs="Arial"/>
        </w:rPr>
        <w:t>:/</w:t>
      </w:r>
    </w:p>
    <w:p w:rsidR="00DF72FB" w:rsidRPr="00DF72FB" w:rsidRDefault="00DF72FB" w:rsidP="00DF72FB">
      <w:pPr>
        <w:rPr>
          <w:rFonts w:cs="Arial"/>
        </w:rPr>
      </w:pPr>
      <w:r w:rsidRPr="00DF72FB">
        <w:rPr>
          <w:rFonts w:cs="Arial"/>
          <w:b/>
          <w:bCs/>
        </w:rPr>
        <w:t>International partners</w:t>
      </w:r>
      <w:r w:rsidRPr="00DF72FB">
        <w:rPr>
          <w:rFonts w:cs="Arial"/>
        </w:rPr>
        <w:t>:/</w:t>
      </w:r>
    </w:p>
    <w:p w:rsidR="00DF72FB" w:rsidRPr="00DF72FB" w:rsidRDefault="00DF72FB" w:rsidP="00DF72FB">
      <w:pPr>
        <w:rPr>
          <w:rFonts w:cs="Arial"/>
        </w:rPr>
      </w:pPr>
      <w:r w:rsidRPr="00DF72FB">
        <w:rPr>
          <w:rFonts w:cs="Arial"/>
          <w:b/>
          <w:bCs/>
        </w:rPr>
        <w:t>Other partner establishments</w:t>
      </w:r>
      <w:r w:rsidRPr="00DF72FB">
        <w:rPr>
          <w:rFonts w:cs="Arial"/>
        </w:rPr>
        <w:t>: Algerian Center for Quality Control and Packaging CAQUE-BECHAR.</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5669AC" w:rsidRDefault="008148C0" w:rsidP="00653326">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shapetype id="_x0000_t202" coordsize="21600,21600" o:spt="202" path="m,l,21600r21600,l21600,xe">
            <v:stroke joinstyle="miter"/>
            <v:path gradientshapeok="t" o:connecttype="rect"/>
          </v:shapetype>
          <v:shape id="Zone de texte 2" o:spid="_x0000_s1026" type="#_x0000_t202" style="position:absolute;margin-left:164.25pt;margin-top:7.7pt;width:177.75pt;height:63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" fillcolor="white [3201]" strokeweight=".5pt">
            <v:textbox>
              <w:txbxContent>
                <w:p w:rsidR="005669AC" w:rsidRDefault="005669AC" w:rsidP="005669AC">
                  <w:pPr>
                    <w:spacing w:after="0" w:line="360" w:lineRule="auto"/>
                    <w:jc w:val="center"/>
                  </w:pPr>
                  <w:r w:rsidRPr="005669AC">
                    <w:t>Common foundation of the domain:</w:t>
                  </w:r>
                </w:p>
                <w:p w:rsidR="005669AC" w:rsidRDefault="005669AC" w:rsidP="005669AC">
                  <w:pPr>
                    <w:spacing w:after="0" w:line="360" w:lineRule="auto"/>
                    <w:jc w:val="center"/>
                  </w:pPr>
                  <w:r w:rsidRPr="005669AC">
                    <w:t>Natural and life sciences (SNV)</w:t>
                  </w:r>
                </w:p>
                <w:p w:rsidR="005669AC" w:rsidRDefault="005669AC" w:rsidP="005669AC">
                  <w:pPr>
                    <w:spacing w:after="0" w:line="360" w:lineRule="auto"/>
                    <w:jc w:val="center"/>
                  </w:pPr>
                  <w:r>
                    <w:t>Major: Biological Sciences</w:t>
                  </w:r>
                </w:p>
              </w:txbxContent>
            </v:textbox>
          </v:shape>
        </w:pict>
      </w:r>
    </w:p>
    <w:p w:rsidR="005669AC" w:rsidRDefault="005669AC" w:rsidP="00653326">
      <w:pPr>
        <w:rPr>
          <w:rFonts w:ascii="Times New Roman" w:eastAsia="Times New Roman" w:hAnsi="Times New Roman" w:cs="Times New Roman"/>
          <w:sz w:val="24"/>
          <w:szCs w:val="24"/>
          <w:lang w:eastAsia="fr-FR"/>
        </w:rPr>
      </w:pPr>
    </w:p>
    <w:p w:rsidR="005669AC" w:rsidRDefault="005669AC" w:rsidP="00653326">
      <w:pPr>
        <w:rPr>
          <w:rFonts w:ascii="Times New Roman" w:eastAsia="Times New Roman" w:hAnsi="Times New Roman" w:cs="Times New Roman"/>
          <w:sz w:val="24"/>
          <w:szCs w:val="24"/>
          <w:lang w:eastAsia="fr-FR"/>
        </w:rPr>
      </w:pPr>
    </w:p>
    <w:p w:rsidR="005669AC" w:rsidRDefault="008148C0" w:rsidP="00653326">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shapetype id="_x0000_t32" coordsize="21600,21600" o:spt="32" o:oned="t" path="m,l21600,21600e" filled="f">
            <v:path arrowok="t" fillok="f" o:connecttype="none"/>
            <o:lock v:ext="edit" shapetype="t"/>
          </v:shapetype>
          <v:shape id="Connecteur droit avec flèche 6" o:spid="_x0000_s1030" type="#_x0000_t32" style="position:absolute;margin-left:306.75pt;margin-top:6.5pt;width:34.5pt;height:2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" strokecolor="black [3213]" strokeweight="1pt">
            <v:stroke endarrow="block" joinstyle="miter"/>
          </v:shape>
        </w:pict>
      </w:r>
      <w:r>
        <w:rPr>
          <w:rFonts w:ascii="Times New Roman" w:eastAsia="Times New Roman" w:hAnsi="Times New Roman" w:cs="Times New Roman"/>
          <w:noProof/>
          <w:sz w:val="24"/>
          <w:szCs w:val="24"/>
          <w:lang w:eastAsia="fr-FR"/>
        </w:rPr>
        <w:pict>
          <v:shape id="Connecteur droit avec flèche 5" o:spid="_x0000_s1029" type="#_x0000_t32" style="position:absolute;margin-left:143.25pt;margin-top:7.25pt;width:48pt;height:28.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" strokecolor="black [3213]" strokeweight="1pt">
            <v:stroke endarrow="block" joinstyle="miter"/>
          </v:shape>
        </w:pict>
      </w:r>
    </w:p>
    <w:p w:rsidR="005669AC" w:rsidRDefault="008148C0" w:rsidP="00653326">
      <w:pP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pict>
          <v:shape id="Zone de texte 4" o:spid="_x0000_s1027" type="#_x0000_t202" style="position:absolute;margin-left:270pt;margin-top:12.8pt;width:227.25pt;height:66.7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" fillcolor="white [3201]" strokeweight=".5pt">
            <v:textbox>
              <w:txbxContent>
                <w:p w:rsidR="005669AC" w:rsidRDefault="005669AC" w:rsidP="005669AC">
                  <w:pPr>
                    <w:spacing w:after="0" w:line="360" w:lineRule="auto"/>
                    <w:jc w:val="center"/>
                  </w:pPr>
                  <w:r>
                    <w:t>Other Specialties in the sector concerned by compliance:</w:t>
                  </w:r>
                </w:p>
                <w:p w:rsidR="005669AC" w:rsidRDefault="005669AC" w:rsidP="005669AC">
                  <w:pPr>
                    <w:spacing w:after="0" w:line="360" w:lineRule="auto"/>
                    <w:jc w:val="center"/>
                  </w:pPr>
                  <w:r>
                    <w:t>- Microbiology</w:t>
                  </w:r>
                </w:p>
              </w:txbxContent>
            </v:textbox>
          </v:shape>
        </w:pict>
      </w:r>
      <w:r>
        <w:rPr>
          <w:rFonts w:ascii="Times New Roman" w:eastAsia="Times New Roman" w:hAnsi="Times New Roman" w:cs="Times New Roman"/>
          <w:noProof/>
          <w:sz w:val="24"/>
          <w:szCs w:val="24"/>
          <w:lang w:eastAsia="fr-FR"/>
        </w:rPr>
        <w:pict>
          <v:shape id="Zone de texte 3" o:spid="_x0000_s1028" type="#_x0000_t202" style="position:absolute;margin-left:7.5pt;margin-top:18.1pt;width:215.25pt;height:44.2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" fillcolor="white [3201]" strokeweight=".5pt">
            <v:textbox>
              <w:txbxContent>
                <w:p w:rsidR="005669AC" w:rsidRDefault="005669AC" w:rsidP="005669AC">
                  <w:pPr>
                    <w:spacing w:after="0" w:line="360" w:lineRule="auto"/>
                    <w:jc w:val="center"/>
                  </w:pPr>
                  <w:r>
                    <w:t>Specialty object of compliance:</w:t>
                  </w:r>
                </w:p>
                <w:p w:rsidR="005669AC" w:rsidRDefault="005669AC" w:rsidP="005669AC">
                  <w:pPr>
                    <w:spacing w:after="0" w:line="360" w:lineRule="auto"/>
                    <w:jc w:val="center"/>
                  </w:pPr>
                  <w:r>
                    <w:t>- Molecular biology</w:t>
                  </w:r>
                </w:p>
              </w:txbxContent>
            </v:textbox>
          </v:shape>
        </w:pict>
      </w:r>
    </w:p>
    <w:p w:rsidR="005669AC" w:rsidRDefault="005669AC" w:rsidP="00653326">
      <w:pPr>
        <w:rPr>
          <w:rFonts w:ascii="Times New Roman" w:eastAsia="Times New Roman" w:hAnsi="Times New Roman" w:cs="Times New Roman"/>
          <w:sz w:val="24"/>
          <w:szCs w:val="24"/>
          <w:lang w:eastAsia="fr-FR"/>
        </w:rPr>
      </w:pPr>
    </w:p>
    <w:p w:rsidR="005669AC" w:rsidRDefault="005669AC" w:rsidP="00653326">
      <w:pPr>
        <w:rPr>
          <w:rFonts w:ascii="Times New Roman" w:eastAsia="Times New Roman" w:hAnsi="Times New Roman" w:cs="Times New Roman"/>
          <w:sz w:val="24"/>
          <w:szCs w:val="24"/>
          <w:lang w:eastAsia="fr-FR"/>
        </w:rPr>
      </w:pPr>
    </w:p>
    <w:p w:rsidR="00DF72FB" w:rsidRPr="00DF72FB" w:rsidRDefault="00DF72FB" w:rsidP="00653326">
      <w:pPr>
        <w:rPr>
          <w:rFonts w:cs="Arial"/>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59796A" w:rsidRDefault="005C79C1" w:rsidP="005C79C1">
      <w:pPr>
        <w:spacing w:after="0" w:line="240" w:lineRule="auto"/>
        <w:jc w:val="both"/>
        <w:rPr>
          <w:rFonts w:ascii="Times New Roman" w:eastAsia="Times New Roman" w:hAnsi="Times New Roman" w:cs="Times New Roman"/>
          <w:sz w:val="24"/>
          <w:szCs w:val="24"/>
          <w:lang w:eastAsia="fr-FR"/>
        </w:rPr>
      </w:pPr>
      <w:r w:rsidRPr="005C79C1">
        <w:rPr>
          <w:rFonts w:ascii="Times New Roman" w:eastAsia="Times New Roman" w:hAnsi="Times New Roman" w:cs="Times New Roman"/>
          <w:sz w:val="24"/>
          <w:szCs w:val="24"/>
          <w:lang w:eastAsia="fr-FR"/>
        </w:rPr>
        <w:t>The training is mainly focused on molecular biology both theoretically and practically. At the end of this training, the student will have acquired fundamental and theoretical knowledge in molecular genetics by addressing in detail the structure, functioning and regulation of eukaryotic and prokaryotic genomes.</w:t>
      </w:r>
    </w:p>
    <w:p w:rsidR="005C79C1" w:rsidRPr="005C79C1" w:rsidRDefault="0059796A" w:rsidP="005C79C1">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This training also offers basic knowledge in bioinformatics and genetic engineering and at the same time allows you to discover its various applications in the field of biotechnology.</w:t>
      </w:r>
    </w:p>
    <w:p w:rsidR="005C79C1" w:rsidRPr="005C79C1" w:rsidRDefault="005C79C1" w:rsidP="005C79C1">
      <w:pPr>
        <w:spacing w:after="0" w:line="240" w:lineRule="auto"/>
        <w:jc w:val="both"/>
        <w:rPr>
          <w:rFonts w:ascii="Times New Roman" w:eastAsia="Times New Roman" w:hAnsi="Times New Roman" w:cs="Times New Roman"/>
          <w:sz w:val="24"/>
          <w:szCs w:val="24"/>
          <w:lang w:eastAsia="fr-FR"/>
        </w:rPr>
      </w:pPr>
      <w:r w:rsidRPr="005C79C1">
        <w:rPr>
          <w:rFonts w:ascii="Times New Roman" w:eastAsia="Times New Roman" w:hAnsi="Times New Roman" w:cs="Times New Roman"/>
          <w:sz w:val="24"/>
          <w:szCs w:val="24"/>
          <w:lang w:eastAsia="fr-FR"/>
        </w:rPr>
        <w:t>On a practical level, this training allows the student to acquire a mastery of the tools and techniques of basic molecular biology, the most commonly used in the manipulation of the human genome and other living organisms (DNA extraction, DNA amplification, DNA digestion and others).</w:t>
      </w:r>
    </w:p>
    <w:p w:rsidR="00DF72FB" w:rsidRPr="00DF72FB" w:rsidRDefault="005C79C1" w:rsidP="005C79C1">
      <w:pPr>
        <w:spacing w:after="0" w:line="240" w:lineRule="auto"/>
        <w:jc w:val="both"/>
        <w:rPr>
          <w:rFonts w:ascii="Times New Roman" w:eastAsia="Times New Roman" w:hAnsi="Times New Roman" w:cs="Times New Roman"/>
          <w:sz w:val="24"/>
          <w:szCs w:val="24"/>
          <w:lang w:eastAsia="fr-FR"/>
        </w:rPr>
      </w:pPr>
      <w:r w:rsidRPr="005C79C1">
        <w:rPr>
          <w:rFonts w:ascii="Times New Roman" w:eastAsia="Times New Roman" w:hAnsi="Times New Roman" w:cs="Times New Roman"/>
          <w:sz w:val="24"/>
          <w:szCs w:val="24"/>
          <w:lang w:eastAsia="fr-FR"/>
        </w:rPr>
        <w:t>The mastery of other subjects such as applied biochemistry and the acquisition of a foreign language in particular English. At the same time, at the end of this training the student is prepared to easily follow an academic master's degree to arrive at a doctoral training.</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DF72FB" w:rsidRPr="00DF72FB" w:rsidRDefault="00653326" w:rsidP="00653326">
      <w:pPr>
        <w:spacing w:after="0" w:line="240" w:lineRule="auto"/>
        <w:jc w:val="both"/>
        <w:rPr>
          <w:rFonts w:ascii="Times New Roman" w:eastAsia="Times New Roman" w:hAnsi="Times New Roman" w:cs="Times New Roman"/>
          <w:sz w:val="24"/>
          <w:szCs w:val="24"/>
          <w:lang w:eastAsia="fr-FR"/>
        </w:rPr>
      </w:pPr>
      <w:r w:rsidRPr="00653326">
        <w:rPr>
          <w:rFonts w:ascii="Times New Roman" w:eastAsia="Times New Roman" w:hAnsi="Times New Roman" w:cs="Times New Roman"/>
          <w:sz w:val="24"/>
          <w:szCs w:val="24"/>
          <w:lang w:eastAsia="fr-FR"/>
        </w:rPr>
        <w:t>This license offers a program mainly focused on the molecular biology of prokaryotic and eukaryotic organisms. It aims to prepare motivated and qualified students for a research career at the cutting edge of recent developments in biology and genetics. The training has four components: Courses, tutorials, practical work and seminars. The courses offered allow the acquisition of fundamental and recent knowledge in molecular biology, genetics and genetic engineering. Reading scientific articles and participating in seminars help students develop their oral and critical skills in addition to allowing them to keep their knowledge up to date in their area of ​​specialization.</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7D1660" w:rsidRDefault="00653326" w:rsidP="00C3732A">
      <w:pPr>
        <w:spacing w:after="0" w:line="240" w:lineRule="auto"/>
        <w:jc w:val="both"/>
        <w:rPr>
          <w:rFonts w:ascii="Times New Roman" w:eastAsia="Times New Roman" w:hAnsi="Times New Roman" w:cs="Times New Roman"/>
          <w:sz w:val="24"/>
          <w:szCs w:val="24"/>
          <w:lang w:eastAsia="fr-FR"/>
        </w:rPr>
      </w:pPr>
      <w:r w:rsidRPr="00653326">
        <w:rPr>
          <w:rFonts w:ascii="Times New Roman" w:eastAsia="Times New Roman" w:hAnsi="Times New Roman" w:cs="Times New Roman"/>
          <w:sz w:val="24"/>
          <w:szCs w:val="24"/>
          <w:lang w:eastAsia="fr-FR"/>
        </w:rPr>
        <w:lastRenderedPageBreak/>
        <w:t>The knowledge acquired during the course of this mention of molecular biology allows:</w:t>
      </w:r>
    </w:p>
    <w:p w:rsidR="007971FE" w:rsidRDefault="00653326" w:rsidP="00C3732A">
      <w:pPr>
        <w:pStyle w:val="Paragraphedeliste"/>
        <w:numPr>
          <w:ilvl w:val="0"/>
          <w:numId w:val="2"/>
        </w:numPr>
        <w:tabs>
          <w:tab w:val="left" w:pos="142"/>
          <w:tab w:val="left" w:pos="284"/>
        </w:tabs>
        <w:spacing w:after="0" w:line="240" w:lineRule="auto"/>
        <w:ind w:left="0" w:firstLine="0"/>
        <w:jc w:val="both"/>
        <w:rPr>
          <w:rFonts w:ascii="Times New Roman" w:eastAsia="Times New Roman" w:hAnsi="Times New Roman" w:cs="Times New Roman"/>
          <w:sz w:val="24"/>
          <w:szCs w:val="24"/>
          <w:lang w:eastAsia="fr-FR"/>
        </w:rPr>
      </w:pPr>
      <w:r w:rsidRPr="007D1660">
        <w:rPr>
          <w:rFonts w:ascii="Times New Roman" w:eastAsia="Times New Roman" w:hAnsi="Times New Roman" w:cs="Times New Roman"/>
          <w:sz w:val="24"/>
          <w:szCs w:val="24"/>
          <w:lang w:eastAsia="fr-FR"/>
        </w:rPr>
        <w:t>Continuation of studies towards academic and professional research Masters at the national and international level, in the fields of health, agronomy, bio-industry, etc.</w:t>
      </w:r>
    </w:p>
    <w:p w:rsidR="007971FE" w:rsidRDefault="00C3732A" w:rsidP="007971FE">
      <w:pPr>
        <w:pStyle w:val="Paragraphedeliste"/>
        <w:tabs>
          <w:tab w:val="left" w:pos="142"/>
          <w:tab w:val="left" w:pos="284"/>
        </w:tabs>
        <w:spacing w:after="0" w:line="240" w:lineRule="auto"/>
        <w:ind w:left="0"/>
        <w:jc w:val="both"/>
        <w:rPr>
          <w:rFonts w:ascii="Times New Roman" w:eastAsia="Times New Roman" w:hAnsi="Times New Roman" w:cs="Times New Roman"/>
          <w:sz w:val="24"/>
          <w:szCs w:val="24"/>
          <w:lang w:eastAsia="fr-FR"/>
        </w:rPr>
      </w:pPr>
      <w:r w:rsidRPr="007971FE">
        <w:rPr>
          <w:rFonts w:ascii="Times New Roman" w:eastAsia="Times New Roman" w:hAnsi="Times New Roman" w:cs="Times New Roman"/>
          <w:sz w:val="24"/>
          <w:szCs w:val="24"/>
          <w:lang w:eastAsia="fr-FR"/>
        </w:rPr>
        <w:t>Direct integration into working life:</w:t>
      </w:r>
    </w:p>
    <w:p w:rsidR="007971FE" w:rsidRDefault="00C3732A" w:rsidP="007971FE">
      <w:pPr>
        <w:pStyle w:val="Paragraphedeliste"/>
        <w:numPr>
          <w:ilvl w:val="0"/>
          <w:numId w:val="2"/>
        </w:numPr>
        <w:tabs>
          <w:tab w:val="left" w:pos="142"/>
          <w:tab w:val="left" w:pos="284"/>
        </w:tabs>
        <w:spacing w:after="0" w:line="240" w:lineRule="auto"/>
        <w:ind w:left="0" w:firstLine="0"/>
        <w:jc w:val="both"/>
        <w:rPr>
          <w:rFonts w:ascii="Times New Roman" w:eastAsia="Times New Roman" w:hAnsi="Times New Roman" w:cs="Times New Roman"/>
          <w:sz w:val="24"/>
          <w:szCs w:val="24"/>
          <w:lang w:eastAsia="fr-FR"/>
        </w:rPr>
      </w:pPr>
      <w:r w:rsidRPr="007971FE">
        <w:rPr>
          <w:rFonts w:ascii="Times New Roman" w:eastAsia="Times New Roman" w:hAnsi="Times New Roman" w:cs="Times New Roman"/>
          <w:sz w:val="24"/>
          <w:szCs w:val="24"/>
          <w:lang w:eastAsia="fr-FR"/>
        </w:rPr>
        <w:t>Medical analysis laboratories and food analysis laboratories where the graduate will be able to participate effectively in the various diagnostic and traceability activities (confirmation or denial of GMOs, etc.).</w:t>
      </w:r>
    </w:p>
    <w:p w:rsidR="007971FE" w:rsidRDefault="00C3732A" w:rsidP="007971FE">
      <w:pPr>
        <w:pStyle w:val="Paragraphedeliste"/>
        <w:numPr>
          <w:ilvl w:val="0"/>
          <w:numId w:val="2"/>
        </w:numPr>
        <w:tabs>
          <w:tab w:val="left" w:pos="142"/>
          <w:tab w:val="left" w:pos="284"/>
        </w:tabs>
        <w:spacing w:after="0" w:line="240" w:lineRule="auto"/>
        <w:ind w:left="0" w:firstLine="0"/>
        <w:jc w:val="both"/>
        <w:rPr>
          <w:rFonts w:ascii="Times New Roman" w:eastAsia="Times New Roman" w:hAnsi="Times New Roman" w:cs="Times New Roman"/>
          <w:sz w:val="24"/>
          <w:szCs w:val="24"/>
          <w:lang w:eastAsia="fr-FR"/>
        </w:rPr>
      </w:pPr>
      <w:r w:rsidRPr="007971FE">
        <w:rPr>
          <w:rFonts w:ascii="Times New Roman" w:eastAsia="Times New Roman" w:hAnsi="Times New Roman" w:cs="Times New Roman"/>
          <w:sz w:val="24"/>
          <w:szCs w:val="24"/>
          <w:lang w:eastAsia="fr-FR"/>
        </w:rPr>
        <w:t>It will also be very useful in the pharmaceutical field to control drugs (SAIDAL, etc.),</w:t>
      </w:r>
    </w:p>
    <w:p w:rsidR="007971FE" w:rsidRDefault="00C3732A" w:rsidP="007971FE">
      <w:pPr>
        <w:pStyle w:val="Paragraphedeliste"/>
        <w:numPr>
          <w:ilvl w:val="0"/>
          <w:numId w:val="2"/>
        </w:numPr>
        <w:tabs>
          <w:tab w:val="left" w:pos="142"/>
          <w:tab w:val="left" w:pos="284"/>
        </w:tabs>
        <w:spacing w:after="0" w:line="240" w:lineRule="auto"/>
        <w:ind w:left="0" w:firstLine="0"/>
        <w:jc w:val="both"/>
        <w:rPr>
          <w:rFonts w:ascii="Times New Roman" w:eastAsia="Times New Roman" w:hAnsi="Times New Roman" w:cs="Times New Roman"/>
          <w:sz w:val="24"/>
          <w:szCs w:val="24"/>
          <w:lang w:eastAsia="fr-FR"/>
        </w:rPr>
      </w:pPr>
      <w:r w:rsidRPr="007971FE">
        <w:rPr>
          <w:rFonts w:ascii="Times New Roman" w:eastAsia="Times New Roman" w:hAnsi="Times New Roman" w:cs="Times New Roman"/>
          <w:sz w:val="24"/>
          <w:szCs w:val="24"/>
          <w:lang w:eastAsia="fr-FR"/>
        </w:rPr>
        <w:t>at EPEAL level for water analysis,</w:t>
      </w:r>
    </w:p>
    <w:p w:rsidR="007971FE" w:rsidRDefault="007971FE" w:rsidP="007971FE">
      <w:pPr>
        <w:pStyle w:val="Paragraphedeliste"/>
        <w:numPr>
          <w:ilvl w:val="0"/>
          <w:numId w:val="2"/>
        </w:numPr>
        <w:tabs>
          <w:tab w:val="left" w:pos="142"/>
          <w:tab w:val="left" w:pos="284"/>
        </w:tabs>
        <w:spacing w:after="0" w:line="240" w:lineRule="auto"/>
        <w:ind w:left="0" w:firstLine="0"/>
        <w:jc w:val="both"/>
        <w:rPr>
          <w:rFonts w:ascii="Times New Roman" w:eastAsia="Times New Roman" w:hAnsi="Times New Roman" w:cs="Times New Roman"/>
          <w:sz w:val="24"/>
          <w:szCs w:val="24"/>
          <w:lang w:eastAsia="fr-FR"/>
        </w:rPr>
      </w:pPr>
      <w:r w:rsidRPr="007971FE">
        <w:rPr>
          <w:rFonts w:ascii="Times New Roman" w:eastAsia="Times New Roman" w:hAnsi="Times New Roman" w:cs="Times New Roman"/>
          <w:sz w:val="24"/>
          <w:szCs w:val="24"/>
          <w:lang w:eastAsia="fr-FR"/>
        </w:rPr>
        <w:t>in supervision in local communities at the level of health and safety services, at the level of fraud prevention services,</w:t>
      </w:r>
    </w:p>
    <w:p w:rsidR="00145550" w:rsidRPr="007971FE" w:rsidRDefault="00C3732A" w:rsidP="007971FE">
      <w:pPr>
        <w:pStyle w:val="Paragraphedeliste"/>
        <w:numPr>
          <w:ilvl w:val="0"/>
          <w:numId w:val="2"/>
        </w:numPr>
        <w:tabs>
          <w:tab w:val="left" w:pos="142"/>
          <w:tab w:val="left" w:pos="284"/>
        </w:tabs>
        <w:spacing w:after="0" w:line="240" w:lineRule="auto"/>
        <w:ind w:left="0" w:firstLine="0"/>
        <w:jc w:val="both"/>
        <w:rPr>
          <w:rFonts w:ascii="Times New Roman" w:eastAsia="Times New Roman" w:hAnsi="Times New Roman" w:cs="Times New Roman"/>
          <w:sz w:val="24"/>
          <w:szCs w:val="24"/>
          <w:lang w:eastAsia="fr-FR"/>
        </w:rPr>
      </w:pPr>
      <w:r w:rsidRPr="007971FE">
        <w:rPr>
          <w:rFonts w:ascii="Times New Roman" w:eastAsia="Times New Roman" w:hAnsi="Times New Roman" w:cs="Times New Roman"/>
          <w:sz w:val="24"/>
          <w:szCs w:val="24"/>
          <w:lang w:eastAsia="fr-FR"/>
        </w:rPr>
        <w:t>in the agro-food sectors (canneries, beverages, flour mills, semolina factories, confectionery, ice cream, meat and derivatives, etc.).</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5669AC" w:rsidRDefault="005669AC" w:rsidP="005669AC">
      <w:pPr>
        <w:pStyle w:val="Paragraphedeliste"/>
        <w:tabs>
          <w:tab w:val="left" w:pos="284"/>
        </w:tabs>
        <w:spacing w:after="0" w:line="240" w:lineRule="auto"/>
        <w:ind w:left="0"/>
        <w:rPr>
          <w:rFonts w:ascii="Times New Roman" w:eastAsia="Times New Roman" w:hAnsi="Times New Roman" w:cs="Times New Roman"/>
          <w:sz w:val="24"/>
          <w:szCs w:val="24"/>
          <w:lang w:eastAsia="fr-FR"/>
        </w:rPr>
      </w:pPr>
      <w:r w:rsidRPr="005669AC">
        <w:rPr>
          <w:rFonts w:ascii="Times New Roman" w:eastAsia="Times New Roman" w:hAnsi="Times New Roman" w:cs="Times New Roman"/>
          <w:sz w:val="24"/>
          <w:szCs w:val="24"/>
          <w:lang w:eastAsia="fr-FR"/>
        </w:rPr>
        <w:t>The license opens up to the executive function in the following sectors:</w:t>
      </w:r>
    </w:p>
    <w:p w:rsidR="00B75D9E" w:rsidRPr="005669AC" w:rsidRDefault="00B75D9E" w:rsidP="005669AC">
      <w:pPr>
        <w:pStyle w:val="Paragraphedeliste"/>
        <w:numPr>
          <w:ilvl w:val="0"/>
          <w:numId w:val="1"/>
        </w:numPr>
        <w:tabs>
          <w:tab w:val="left" w:pos="284"/>
        </w:tabs>
        <w:spacing w:after="0" w:line="240" w:lineRule="auto"/>
        <w:ind w:left="0" w:firstLine="0"/>
        <w:rPr>
          <w:rFonts w:ascii="Times New Roman" w:eastAsia="Times New Roman" w:hAnsi="Times New Roman" w:cs="Times New Roman"/>
          <w:sz w:val="24"/>
          <w:szCs w:val="24"/>
          <w:lang w:eastAsia="fr-FR"/>
        </w:rPr>
      </w:pPr>
      <w:r w:rsidRPr="005669AC">
        <w:rPr>
          <w:rFonts w:ascii="Times New Roman" w:eastAsia="Times New Roman" w:hAnsi="Times New Roman" w:cs="Times New Roman"/>
          <w:sz w:val="24"/>
          <w:szCs w:val="24"/>
          <w:lang w:eastAsia="fr-FR"/>
        </w:rPr>
        <w:t>Research Laboratory</w:t>
      </w:r>
    </w:p>
    <w:p w:rsidR="00B75D9E" w:rsidRDefault="00B75D9E" w:rsidP="00B75D9E">
      <w:pPr>
        <w:pStyle w:val="Paragraphedeliste"/>
        <w:numPr>
          <w:ilvl w:val="0"/>
          <w:numId w:val="1"/>
        </w:numPr>
        <w:tabs>
          <w:tab w:val="left" w:pos="284"/>
        </w:tabs>
        <w:spacing w:after="0" w:line="240" w:lineRule="auto"/>
        <w:ind w:left="0" w:firstLine="0"/>
        <w:rPr>
          <w:rFonts w:ascii="Times New Roman" w:eastAsia="Times New Roman" w:hAnsi="Times New Roman" w:cs="Times New Roman"/>
          <w:sz w:val="24"/>
          <w:szCs w:val="24"/>
          <w:lang w:eastAsia="fr-FR"/>
        </w:rPr>
      </w:pPr>
      <w:r w:rsidRPr="00B75D9E">
        <w:rPr>
          <w:rFonts w:ascii="Times New Roman" w:eastAsia="Times New Roman" w:hAnsi="Times New Roman" w:cs="Times New Roman"/>
          <w:sz w:val="24"/>
          <w:szCs w:val="24"/>
          <w:lang w:eastAsia="fr-FR"/>
        </w:rPr>
        <w:t>Medical analysis laboratories.</w:t>
      </w:r>
    </w:p>
    <w:p w:rsidR="00B75D9E" w:rsidRDefault="00B75D9E" w:rsidP="00B75D9E">
      <w:pPr>
        <w:pStyle w:val="Paragraphedeliste"/>
        <w:numPr>
          <w:ilvl w:val="0"/>
          <w:numId w:val="1"/>
        </w:numPr>
        <w:tabs>
          <w:tab w:val="left" w:pos="284"/>
        </w:tabs>
        <w:spacing w:after="0" w:line="240" w:lineRule="auto"/>
        <w:ind w:left="0" w:firstLine="0"/>
        <w:rPr>
          <w:rFonts w:ascii="Times New Roman" w:eastAsia="Times New Roman" w:hAnsi="Times New Roman" w:cs="Times New Roman"/>
          <w:sz w:val="24"/>
          <w:szCs w:val="24"/>
          <w:lang w:eastAsia="fr-FR"/>
        </w:rPr>
      </w:pPr>
      <w:r w:rsidRPr="00B75D9E">
        <w:rPr>
          <w:rFonts w:ascii="Times New Roman" w:eastAsia="Times New Roman" w:hAnsi="Times New Roman" w:cs="Times New Roman"/>
          <w:sz w:val="24"/>
          <w:szCs w:val="24"/>
          <w:lang w:eastAsia="fr-FR"/>
        </w:rPr>
        <w:t>Food analysis and control laboratories: eg: Algerian Center for Quality Control and Packaging (CACQE).</w:t>
      </w:r>
    </w:p>
    <w:p w:rsidR="00DF72FB" w:rsidRDefault="00B75D9E" w:rsidP="00B75D9E">
      <w:pPr>
        <w:pStyle w:val="Paragraphedeliste"/>
        <w:numPr>
          <w:ilvl w:val="0"/>
          <w:numId w:val="1"/>
        </w:numPr>
        <w:tabs>
          <w:tab w:val="left" w:pos="284"/>
        </w:tabs>
        <w:spacing w:after="0" w:line="240" w:lineRule="auto"/>
        <w:ind w:left="0" w:firstLine="0"/>
        <w:rPr>
          <w:rFonts w:ascii="Times New Roman" w:eastAsia="Times New Roman" w:hAnsi="Times New Roman" w:cs="Times New Roman"/>
          <w:sz w:val="24"/>
          <w:szCs w:val="24"/>
          <w:lang w:eastAsia="fr-FR"/>
        </w:rPr>
      </w:pPr>
      <w:r w:rsidRPr="00B75D9E">
        <w:rPr>
          <w:rFonts w:ascii="Times New Roman" w:eastAsia="Times New Roman" w:hAnsi="Times New Roman" w:cs="Times New Roman"/>
          <w:sz w:val="24"/>
          <w:szCs w:val="24"/>
          <w:lang w:eastAsia="fr-FR"/>
        </w:rPr>
        <w:t>Training institutes in biological sciences (training of technicians and laboratory technicians, etc.)</w:t>
      </w:r>
    </w:p>
    <w:p w:rsidR="005669AC" w:rsidRPr="00B75D9E" w:rsidRDefault="005669AC" w:rsidP="005669AC">
      <w:pPr>
        <w:pStyle w:val="Paragraphedeliste"/>
        <w:tabs>
          <w:tab w:val="left" w:pos="284"/>
        </w:tabs>
        <w:spacing w:after="0" w:line="240" w:lineRule="auto"/>
        <w:ind w:left="0"/>
        <w:rPr>
          <w:rFonts w:ascii="Times New Roman" w:eastAsia="Times New Roman" w:hAnsi="Times New Roman" w:cs="Times New Roman"/>
          <w:sz w:val="24"/>
          <w:szCs w:val="24"/>
          <w:lang w:eastAsia="fr-FR"/>
        </w:rPr>
      </w:pPr>
    </w:p>
    <w:p w:rsidR="00DF72FB" w:rsidRPr="00FB5E88" w:rsidRDefault="001873D6" w:rsidP="00B75D9E">
      <w:pPr>
        <w:spacing w:after="0" w:line="240" w:lineRule="auto"/>
        <w:rPr>
          <w:rFonts w:cs="Arial"/>
          <w:bCs/>
          <w:sz w:val="24"/>
          <w:szCs w:val="24"/>
        </w:rPr>
      </w:pPr>
      <w:r w:rsidRPr="00FB5E88">
        <w:rPr>
          <w:rFonts w:cs="Arial"/>
          <w:bCs/>
          <w:sz w:val="24"/>
          <w:szCs w:val="24"/>
        </w:rPr>
        <w:t>The master's degree in this course is a natural outlet for this Bachelor's degree in which the lessons cover all the prerequisites.</w:t>
      </w:r>
    </w:p>
    <w:sectPr w:rsidR="00DF72FB" w:rsidRPr="00FB5E88"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37AD7"/>
    <w:multiLevelType w:val="hybridMultilevel"/>
    <w:tmpl w:val="949CB2E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FF343E4"/>
    <w:multiLevelType w:val="hybridMultilevel"/>
    <w:tmpl w:val="DB20FDA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6F26"/>
    <w:rsid w:val="00006ECA"/>
    <w:rsid w:val="000B6F26"/>
    <w:rsid w:val="00145550"/>
    <w:rsid w:val="001873D6"/>
    <w:rsid w:val="0019162F"/>
    <w:rsid w:val="003249C0"/>
    <w:rsid w:val="0051611F"/>
    <w:rsid w:val="005669AC"/>
    <w:rsid w:val="00594DCD"/>
    <w:rsid w:val="0059796A"/>
    <w:rsid w:val="005C79C1"/>
    <w:rsid w:val="005D45DC"/>
    <w:rsid w:val="00633699"/>
    <w:rsid w:val="00653326"/>
    <w:rsid w:val="00661EE0"/>
    <w:rsid w:val="006E5013"/>
    <w:rsid w:val="00753E57"/>
    <w:rsid w:val="007971FE"/>
    <w:rsid w:val="007D1660"/>
    <w:rsid w:val="007E24F5"/>
    <w:rsid w:val="008148C0"/>
    <w:rsid w:val="00A155A2"/>
    <w:rsid w:val="00A37377"/>
    <w:rsid w:val="00B75D9E"/>
    <w:rsid w:val="00C3732A"/>
    <w:rsid w:val="00CD5CE4"/>
    <w:rsid w:val="00CE57AD"/>
    <w:rsid w:val="00D5391E"/>
    <w:rsid w:val="00DF72FB"/>
    <w:rsid w:val="00EC4FE1"/>
    <w:rsid w:val="00EE5BB9"/>
    <w:rsid w:val="00FB5E8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Connecteur droit avec flèche 6"/>
        <o:r id="V:Rule2" type="connector" idref="#Connecteur droit avec flèch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8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paragraph" w:styleId="Textedebulles">
    <w:name w:val="Balloon Text"/>
    <w:basedOn w:val="Normal"/>
    <w:link w:val="TextedebullesCar"/>
    <w:uiPriority w:val="99"/>
    <w:semiHidden/>
    <w:unhideWhenUsed/>
    <w:rsid w:val="007E24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24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595</Words>
  <Characters>3277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2023-04-01T23:35:00Z</dcterms:created>
  <dcterms:modified xsi:type="dcterms:W3CDTF">2023-06-15T14:43:00Z</dcterms:modified>
</cp:coreProperties>
</file>