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EA4C5C">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Academic license</w:t>
            </w:r>
          </w:p>
        </w:tc>
      </w:tr>
    </w:tbl>
    <w:p w:rsidR="00DF72FB" w:rsidRPr="00C52526" w:rsidRDefault="00DF72FB" w:rsidP="0059461F">
      <w:pPr>
        <w:rPr>
          <w:rFonts w:asciiTheme="majorBidi" w:hAnsiTheme="majorBidi" w:cstheme="majorBidi"/>
          <w:b/>
          <w:bCs/>
        </w:rPr>
      </w:pPr>
      <w:r w:rsidRPr="00C52526">
        <w:rPr>
          <w:rFonts w:asciiTheme="majorBidi" w:hAnsiTheme="majorBidi" w:cstheme="majorBidi"/>
          <w:b/>
          <w:bCs/>
        </w:rPr>
        <w:t>Level:</w:t>
      </w:r>
      <w:r w:rsidRPr="00C52526">
        <w:rPr>
          <w:rFonts w:asciiTheme="majorBidi" w:hAnsiTheme="majorBidi" w:cstheme="majorBidi"/>
        </w:rPr>
        <w:t>Academic License</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826F7" w:rsidRDefault="00DF72FB" w:rsidP="00C826F7">
      <w:pPr>
        <w:rPr>
          <w:rFonts w:asciiTheme="majorBidi" w:hAnsiTheme="majorBidi" w:cstheme="majorBidi"/>
          <w:b/>
          <w:bCs/>
        </w:rPr>
      </w:pPr>
      <w:r w:rsidRPr="00C52526">
        <w:rPr>
          <w:rFonts w:asciiTheme="majorBidi" w:hAnsiTheme="majorBidi" w:cstheme="majorBidi"/>
          <w:b/>
          <w:bCs/>
        </w:rPr>
        <w:t>Sector:</w:t>
      </w:r>
      <w:r w:rsidR="00C826F7" w:rsidRPr="00C826F7">
        <w:rPr>
          <w:rFonts w:asciiTheme="majorBidi" w:hAnsiTheme="majorBidi" w:cstheme="majorBidi"/>
        </w:rPr>
        <w:t>Public works</w:t>
      </w:r>
    </w:p>
    <w:p w:rsidR="00DF72FB" w:rsidRPr="00C826F7" w:rsidRDefault="00DF72FB" w:rsidP="00C826F7">
      <w:pPr>
        <w:rPr>
          <w:rFonts w:asciiTheme="majorBidi" w:hAnsiTheme="majorBidi" w:cstheme="majorBidi"/>
          <w:b/>
          <w:bCs/>
        </w:rPr>
      </w:pPr>
      <w:r w:rsidRPr="00C826F7">
        <w:rPr>
          <w:rFonts w:asciiTheme="majorBidi" w:hAnsiTheme="majorBidi" w:cstheme="majorBidi"/>
          <w:b/>
          <w:bCs/>
        </w:rPr>
        <w:t>Speciality:</w:t>
      </w:r>
      <w:r w:rsidR="00C826F7" w:rsidRPr="00C826F7">
        <w:rPr>
          <w:rFonts w:asciiTheme="majorBidi" w:hAnsiTheme="majorBidi" w:cstheme="majorBidi"/>
        </w:rPr>
        <w:t>Public works</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964409">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 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EA4C5C">
      <w:pPr>
        <w:rPr>
          <w:rFonts w:asciiTheme="majorBidi" w:hAnsiTheme="majorBidi" w:cstheme="majorBidi"/>
        </w:rPr>
      </w:pPr>
      <w:r w:rsidRPr="00C52526">
        <w:rPr>
          <w:rFonts w:asciiTheme="majorBidi" w:hAnsiTheme="majorBidi" w:cstheme="majorBidi"/>
        </w:rPr>
        <w:t>References of the enabling order: Order No. 703 of</w:t>
      </w:r>
      <w:r w:rsidR="00EA4C5C" w:rsidRPr="00C52526">
        <w:rPr>
          <w:rFonts w:asciiTheme="majorBidi" w:eastAsia="Times New Roman" w:hAnsiTheme="majorBidi" w:cstheme="majorBidi"/>
          <w:lang w:eastAsia="fr-FR"/>
        </w:rPr>
        <w:t>08/05/2015</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E4777A" w:rsidRDefault="00E4777A" w:rsidP="00E4777A">
      <w:pPr>
        <w:jc w:val="both"/>
        <w:rPr>
          <w:rFonts w:asciiTheme="majorBidi" w:hAnsiTheme="majorBidi" w:cstheme="majorBidi"/>
        </w:rPr>
      </w:pPr>
      <w:r>
        <w:rPr>
          <w:rFonts w:asciiTheme="majorBidi" w:hAnsiTheme="majorBidi" w:cstheme="majorBidi"/>
          <w:b/>
          <w:bCs/>
        </w:rPr>
        <w:t>Companies and other socio-economic partners</w:t>
      </w:r>
      <w:r>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E4777A" w:rsidRDefault="00E4777A" w:rsidP="00E4777A">
      <w:pPr>
        <w:jc w:val="both"/>
        <w:rPr>
          <w:rFonts w:asciiTheme="majorBidi" w:hAnsiTheme="majorBidi" w:cstheme="majorBidi"/>
        </w:rPr>
      </w:pPr>
      <w:r>
        <w:rPr>
          <w:rFonts w:asciiTheme="majorBidi" w:hAnsiTheme="majorBidi" w:cstheme="majorBidi"/>
          <w:b/>
          <w:bCs/>
        </w:rPr>
        <w:t>International partners</w:t>
      </w:r>
      <w:r>
        <w:rPr>
          <w:rFonts w:asciiTheme="majorBidi" w:hAnsiTheme="majorBidi" w:cstheme="majorBidi"/>
        </w:rPr>
        <w:t>: IMT Atlantique Bretagne-pays de la Loire,</w:t>
      </w:r>
    </w:p>
    <w:p w:rsidR="00E4777A" w:rsidRDefault="00E4777A" w:rsidP="00E4777A">
      <w:pPr>
        <w:jc w:val="both"/>
        <w:rPr>
          <w:rFonts w:asciiTheme="majorBidi" w:hAnsiTheme="majorBidi" w:cstheme="majorBidi"/>
        </w:rPr>
      </w:pPr>
      <w:r>
        <w:rPr>
          <w:rFonts w:asciiTheme="majorBidi" w:hAnsiTheme="majorBidi" w:cstheme="majorBidi"/>
          <w:b/>
          <w:bCs/>
        </w:rPr>
        <w:t>Other partner establishments</w:t>
      </w:r>
      <w:r>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Pr>
          <w:rFonts w:asciiTheme="majorBidi" w:hAnsiTheme="majorBidi" w:cstheme="majorBidi"/>
        </w:rPr>
        <w:t>Bouchaib</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Ain-Temouchent</w:t>
      </w:r>
    </w:p>
    <w:p w:rsidR="00DF72FB" w:rsidRPr="00C52526" w:rsidRDefault="00DF72FB" w:rsidP="00C52526">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D35B60" w:rsidP="00183F99">
      <w:pPr>
        <w:ind w:right="282"/>
        <w:jc w:val="both"/>
        <w:rPr>
          <w:rFonts w:asciiTheme="majorBidi" w:hAnsiTheme="majorBidi" w:cstheme="majorBidi"/>
          <w:bCs/>
          <w:i/>
          <w:iCs/>
          <w:sz w:val="18"/>
          <w:szCs w:val="18"/>
        </w:rPr>
      </w:pPr>
      <w:r w:rsidRPr="00D35B60">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C826F7">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Public works</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D35B60">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D35B60"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D35B60"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D35B60" w:rsidP="00183F99">
      <w:pPr>
        <w:ind w:right="282"/>
        <w:jc w:val="center"/>
        <w:rPr>
          <w:rFonts w:asciiTheme="majorBidi" w:hAnsiTheme="majorBidi" w:cstheme="majorBidi"/>
          <w:bCs/>
        </w:rPr>
      </w:pPr>
      <w:r>
        <w:rPr>
          <w:rFonts w:asciiTheme="majorBidi" w:hAnsiTheme="majorBidi" w:cstheme="majorBidi"/>
          <w:bCs/>
          <w:noProof/>
          <w:lang w:eastAsia="fr-FR"/>
        </w:rPr>
        <w:pict>
          <v:shape id="Text Box 5" o:spid="_x0000_s1048" type="#_x0000_t202" style="position:absolute;left:0;text-align:left;margin-left:318.85pt;margin-top:16.4pt;width:136.3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Pr="000E31FC" w:rsidRDefault="00183F99" w:rsidP="00183F9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D35B60">
        <w:rPr>
          <w:rFonts w:asciiTheme="majorBidi" w:hAnsiTheme="majorBidi" w:cstheme="majorBidi"/>
          <w:b/>
          <w:noProof/>
          <w:lang w:eastAsia="fr-FR"/>
        </w:rPr>
        <w:pict>
          <v:roundrect id="AutoShape 2" o:spid="_x0000_s1046" style="position:absolute;left:0;text-align:left;margin-left:306.5pt;margin-top:12.5pt;width:159.8pt;height:50.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shape id="Text Box 4" o:spid="_x0000_s1049" type="#_x0000_t202" style="position:absolute;left:0;text-align:left;margin-left:50.35pt;margin-top:16.1pt;width:103.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C826F7">
                  <w:pPr>
                    <w:rPr>
                      <w:rFonts w:asciiTheme="majorHAnsi" w:hAnsiTheme="majorHAnsi" w:cs="Calibri"/>
                      <w:b/>
                      <w:bCs/>
                      <w:rtl/>
                    </w:rPr>
                  </w:pPr>
                  <w:r>
                    <w:rPr>
                      <w:rFonts w:asciiTheme="majorHAnsi" w:hAnsiTheme="majorHAnsi" w:cs="Calibri"/>
                      <w:b/>
                      <w:bCs/>
                    </w:rPr>
                    <w:t>- Public works</w:t>
                  </w:r>
                </w:p>
              </w:txbxContent>
            </v:textbox>
          </v:shape>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4- Context of the training:</w:t>
            </w:r>
          </w:p>
        </w:tc>
      </w:tr>
    </w:tbl>
    <w:p w:rsidR="00B57CD7" w:rsidRDefault="00B57CD7" w:rsidP="00B57CD7">
      <w:pPr>
        <w:jc w:val="both"/>
        <w:rPr>
          <w:rFonts w:asciiTheme="majorBidi" w:eastAsia="Times New Roman" w:hAnsiTheme="majorBidi" w:cstheme="majorBidi"/>
          <w:sz w:val="24"/>
          <w:szCs w:val="24"/>
          <w:lang w:eastAsia="fr-FR"/>
        </w:rPr>
      </w:pPr>
    </w:p>
    <w:p w:rsidR="00DF72FB" w:rsidRPr="00C52526" w:rsidRDefault="00C52526" w:rsidP="00B57CD7">
      <w:pPr>
        <w:jc w:val="both"/>
        <w:rPr>
          <w:rFonts w:asciiTheme="majorBidi" w:eastAsia="SimSun" w:hAnsiTheme="majorBidi" w:cstheme="majorBidi"/>
          <w:sz w:val="24"/>
          <w:szCs w:val="24"/>
          <w:lang w:eastAsia="zh-CN"/>
        </w:rPr>
      </w:pPr>
      <w:r w:rsidRPr="00C52526">
        <w:rPr>
          <w:rFonts w:asciiTheme="majorBidi" w:eastAsia="SimSun" w:hAnsiTheme="majorBidi" w:cstheme="majorBidi"/>
          <w:sz w:val="24"/>
          <w:szCs w:val="24"/>
          <w:lang w:eastAsia="zh-CN"/>
        </w:rPr>
        <w:t>Algeria is experiencing intense activity in the field of public works, which requires the training of executives capable of taking charge of these activities. This training aims to train technicians able to be involved in engineering structure projects and intervene in the study phase of road projects. This training is also the prelude to a higher university education in public works within the framework of the master's degree in roads and engineering structures, which also aims to take serious charge of the problems posed in the construction of engineering structures (bridges, road, tunnel...ect.</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202463" w:rsidRPr="00202463" w:rsidRDefault="00202463" w:rsidP="00202463">
      <w:pPr>
        <w:rPr>
          <w:rFonts w:asciiTheme="majorBidi" w:hAnsiTheme="majorBidi" w:cstheme="majorBidi"/>
          <w:sz w:val="24"/>
          <w:szCs w:val="24"/>
        </w:rPr>
      </w:pPr>
      <w:r w:rsidRPr="00202463">
        <w:rPr>
          <w:rFonts w:asciiTheme="majorBidi" w:hAnsiTheme="majorBidi" w:cstheme="majorBidi"/>
          <w:sz w:val="24"/>
          <w:szCs w:val="24"/>
        </w:rPr>
        <w:t>The purpose of this training is to provide students with a versatile training in the Public Works sector (road and motorway infrastructure, railway network, port and airport infrastructure) which is currently experiencing considerable economic and social growth, the result of a bold and sustainable development policy for the national territory. It also aims to provide graduates with a certain socio-professional integration for the conduct of construction projects both in design offices and technical study laboratories and in public or private companies and administrations affiliated with the construction sector. Public Works.</w:t>
      </w:r>
    </w:p>
    <w:p w:rsidR="00202463" w:rsidRPr="00202463" w:rsidRDefault="00202463" w:rsidP="00202463">
      <w:pPr>
        <w:jc w:val="both"/>
        <w:rPr>
          <w:rFonts w:asciiTheme="majorBidi" w:eastAsia="SimSun" w:hAnsiTheme="majorBidi" w:cstheme="majorBidi"/>
          <w:sz w:val="24"/>
          <w:szCs w:val="24"/>
          <w:lang w:eastAsia="zh-CN"/>
        </w:rPr>
      </w:pPr>
    </w:p>
    <w:p w:rsidR="00202463" w:rsidRPr="00202463" w:rsidRDefault="00202463" w:rsidP="00202463">
      <w:pPr>
        <w:jc w:val="both"/>
        <w:rPr>
          <w:rFonts w:asciiTheme="majorBidi" w:eastAsia="SimSun" w:hAnsiTheme="majorBidi" w:cstheme="majorBidi"/>
          <w:sz w:val="24"/>
          <w:szCs w:val="24"/>
          <w:lang w:eastAsia="zh-CN"/>
        </w:rPr>
      </w:pPr>
      <w:r w:rsidRPr="00202463">
        <w:rPr>
          <w:rFonts w:asciiTheme="majorBidi" w:eastAsia="SimSun" w:hAnsiTheme="majorBidi" w:cstheme="majorBidi"/>
          <w:sz w:val="24"/>
          <w:szCs w:val="24"/>
          <w:lang w:eastAsia="zh-CN"/>
        </w:rPr>
        <w:t xml:space="preserve">The training is structured in 6 semesters, the first two of which (Common Base) concern all students in the Science and Technology field. The first year (semesters S1 and S2) is followed by two multidisciplinary semesters in Civil Engineering, Public Works and Hydraulics (semesters S3 and S4). During the third year, the student will receive specific training in the Public Works sector (semesters S5 and S6) allowing him to acquire knowledge in the field of road, rail, port and </w:t>
      </w:r>
      <w:proofErr w:type="spellStart"/>
      <w:r w:rsidRPr="00202463">
        <w:rPr>
          <w:rFonts w:asciiTheme="majorBidi" w:eastAsia="SimSun" w:hAnsiTheme="majorBidi" w:cstheme="majorBidi"/>
          <w:sz w:val="24"/>
          <w:szCs w:val="24"/>
          <w:lang w:eastAsia="zh-CN"/>
        </w:rPr>
        <w:t>airport</w:t>
      </w:r>
      <w:proofErr w:type="spellEnd"/>
      <w:r w:rsidRPr="00202463">
        <w:rPr>
          <w:rFonts w:asciiTheme="majorBidi" w:eastAsia="SimSun" w:hAnsiTheme="majorBidi" w:cstheme="majorBidi"/>
          <w:sz w:val="24"/>
          <w:szCs w:val="24"/>
          <w:lang w:eastAsia="zh-CN"/>
        </w:rPr>
        <w:t xml:space="preserve"> infrastructures.</w:t>
      </w:r>
    </w:p>
    <w:p w:rsidR="00745A68" w:rsidRPr="00C52526" w:rsidRDefault="00745A68" w:rsidP="00202463">
      <w:pPr>
        <w:jc w:val="both"/>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w:t>
      </w:r>
    </w:p>
    <w:p w:rsidR="00DF72FB" w:rsidRPr="00C52526" w:rsidRDefault="00DF72FB" w:rsidP="00C52526">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DF72FB" w:rsidRPr="00C52526" w:rsidRDefault="00202463" w:rsidP="00202463">
      <w:pPr>
        <w:spacing w:before="100" w:beforeAutospacing="1" w:after="100" w:afterAutospacing="1" w:line="240" w:lineRule="auto"/>
        <w:rPr>
          <w:rFonts w:asciiTheme="majorBidi" w:eastAsia="Times New Roman" w:hAnsiTheme="majorBidi" w:cstheme="majorBidi"/>
          <w:sz w:val="24"/>
          <w:szCs w:val="24"/>
          <w:lang w:eastAsia="fr-FR"/>
        </w:rPr>
      </w:pPr>
      <w:r w:rsidRPr="00202463">
        <w:rPr>
          <w:rFonts w:asciiTheme="majorHAnsi" w:eastAsia="SimSun" w:hAnsiTheme="majorHAnsi" w:cs="Times New Roman"/>
          <w:sz w:val="24"/>
          <w:szCs w:val="24"/>
          <w:lang w:eastAsia="zh-CN"/>
        </w:rPr>
        <w:t xml:space="preserve"> </w:t>
      </w:r>
      <w:r w:rsidRPr="00202463">
        <w:rPr>
          <w:rFonts w:asciiTheme="majorBidi" w:eastAsia="Times New Roman" w:hAnsiTheme="majorBidi" w:cstheme="majorBidi"/>
          <w:sz w:val="24"/>
          <w:szCs w:val="24"/>
          <w:lang w:eastAsia="fr-FR"/>
        </w:rPr>
        <w:t>The Public Works sector is a promising niche in full technological evolution: new high-performance materials, new construction techniques and various production methods, increasingly efficient design and calculation tools and an indisputable political will. This dynamic is amplified by an increased demand for various technical skills (project design and management, supervision of the implementation phases, decision-making, etc.). As such, training for a Bachelor's degree in Public Works supports these developments and contributes to sustainably supplying this sector with graduates capable of integrating into companies, design or technical control offices and local or regional administrations. national affiliates.</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202463" w:rsidRPr="00202463" w:rsidRDefault="00DF72FB" w:rsidP="00202463">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The potential for employability is many and varied. We mainly focus on the following professions:</w:t>
      </w:r>
    </w:p>
    <w:p w:rsidR="00202463" w:rsidRPr="00202463" w:rsidRDefault="00202463" w:rsidP="00202463">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202463">
        <w:rPr>
          <w:rFonts w:asciiTheme="majorBidi" w:eastAsia="Times New Roman" w:hAnsiTheme="majorBidi" w:cstheme="majorBidi"/>
          <w:sz w:val="24"/>
          <w:szCs w:val="24"/>
          <w:lang w:eastAsia="fr-FR"/>
        </w:rPr>
        <w:t>Conduct of works in the public sector (local authorities, national administration);</w:t>
      </w:r>
    </w:p>
    <w:p w:rsidR="00202463" w:rsidRPr="00202463" w:rsidRDefault="00202463" w:rsidP="00202463">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202463">
        <w:rPr>
          <w:rFonts w:asciiTheme="majorBidi" w:eastAsia="Times New Roman" w:hAnsiTheme="majorBidi" w:cstheme="majorBidi"/>
          <w:sz w:val="24"/>
          <w:szCs w:val="24"/>
          <w:lang w:eastAsia="fr-FR"/>
        </w:rPr>
        <w:t>Design and calculation of structures (design offices);</w:t>
      </w:r>
    </w:p>
    <w:p w:rsidR="00202463" w:rsidRPr="00202463" w:rsidRDefault="00202463" w:rsidP="00202463">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202463">
        <w:rPr>
          <w:rFonts w:asciiTheme="majorBidi" w:eastAsia="Times New Roman" w:hAnsiTheme="majorBidi" w:cstheme="majorBidi"/>
          <w:sz w:val="24"/>
          <w:szCs w:val="24"/>
          <w:lang w:eastAsia="fr-FR"/>
        </w:rPr>
        <w:t>Control and monitoring of works (control offices);</w:t>
      </w:r>
    </w:p>
    <w:p w:rsidR="00202463" w:rsidRPr="00202463" w:rsidRDefault="00202463" w:rsidP="00202463">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202463">
        <w:rPr>
          <w:rFonts w:asciiTheme="majorBidi" w:eastAsia="Times New Roman" w:hAnsiTheme="majorBidi" w:cstheme="majorBidi"/>
          <w:sz w:val="24"/>
          <w:szCs w:val="24"/>
          <w:lang w:eastAsia="fr-FR"/>
        </w:rPr>
        <w:t>Monitoring and execution of works (companies).</w:t>
      </w:r>
    </w:p>
    <w:p w:rsidR="00DF72FB" w:rsidRPr="00C52526" w:rsidRDefault="00DF72FB" w:rsidP="00202463">
      <w:pPr>
        <w:spacing w:before="100" w:beforeAutospacing="1" w:after="100" w:afterAutospacing="1" w:line="240" w:lineRule="auto"/>
        <w:rPr>
          <w:rFonts w:asciiTheme="majorBidi" w:eastAsia="Times New Roman" w:hAnsiTheme="majorBidi" w:cstheme="majorBidi"/>
          <w:sz w:val="24"/>
          <w:szCs w:val="24"/>
          <w:lang w:eastAsia="fr-FR"/>
        </w:rPr>
      </w:pPr>
    </w:p>
    <w:p w:rsidR="00DF72FB" w:rsidRPr="00C52526" w:rsidRDefault="00DF72FB" w:rsidP="00DF72FB">
      <w:pPr>
        <w:rPr>
          <w:rFonts w:asciiTheme="majorBidi" w:hAnsiTheme="majorBidi" w:cstheme="majorBidi"/>
          <w:b/>
          <w:bCs/>
        </w:rPr>
      </w:pPr>
    </w:p>
    <w:sectPr w:rsidR="00DF72FB" w:rsidRPr="00C52526"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196A"/>
    <w:multiLevelType w:val="hybridMultilevel"/>
    <w:tmpl w:val="802ED88C"/>
    <w:lvl w:ilvl="0" w:tplc="1110E24E">
      <w:start w:val="1"/>
      <w:numFmt w:val="bullet"/>
      <w:lvlText w:val=""/>
      <w:lvlJc w:val="left"/>
      <w:pPr>
        <w:tabs>
          <w:tab w:val="num" w:pos="978"/>
        </w:tabs>
        <w:ind w:left="978" w:hanging="360"/>
      </w:pPr>
      <w:rPr>
        <w:rFonts w:ascii="Wingdings" w:hAnsi="Wingdings" w:hint="default"/>
        <w:color w:val="auto"/>
      </w:rPr>
    </w:lvl>
    <w:lvl w:ilvl="1" w:tplc="040C0003" w:tentative="1">
      <w:start w:val="1"/>
      <w:numFmt w:val="bullet"/>
      <w:lvlText w:val="o"/>
      <w:lvlJc w:val="left"/>
      <w:pPr>
        <w:tabs>
          <w:tab w:val="num" w:pos="1698"/>
        </w:tabs>
        <w:ind w:left="1698" w:hanging="360"/>
      </w:pPr>
      <w:rPr>
        <w:rFonts w:ascii="Courier New" w:hAnsi="Courier New" w:cs="Courier New" w:hint="default"/>
      </w:rPr>
    </w:lvl>
    <w:lvl w:ilvl="2" w:tplc="040C0005" w:tentative="1">
      <w:start w:val="1"/>
      <w:numFmt w:val="bullet"/>
      <w:lvlText w:val=""/>
      <w:lvlJc w:val="left"/>
      <w:pPr>
        <w:tabs>
          <w:tab w:val="num" w:pos="2418"/>
        </w:tabs>
        <w:ind w:left="2418" w:hanging="360"/>
      </w:pPr>
      <w:rPr>
        <w:rFonts w:ascii="Wingdings" w:hAnsi="Wingdings" w:hint="default"/>
      </w:rPr>
    </w:lvl>
    <w:lvl w:ilvl="3" w:tplc="040C0001" w:tentative="1">
      <w:start w:val="1"/>
      <w:numFmt w:val="bullet"/>
      <w:lvlText w:val=""/>
      <w:lvlJc w:val="left"/>
      <w:pPr>
        <w:tabs>
          <w:tab w:val="num" w:pos="3138"/>
        </w:tabs>
        <w:ind w:left="3138" w:hanging="360"/>
      </w:pPr>
      <w:rPr>
        <w:rFonts w:ascii="Symbol" w:hAnsi="Symbol" w:hint="default"/>
      </w:rPr>
    </w:lvl>
    <w:lvl w:ilvl="4" w:tplc="040C0003" w:tentative="1">
      <w:start w:val="1"/>
      <w:numFmt w:val="bullet"/>
      <w:lvlText w:val="o"/>
      <w:lvlJc w:val="left"/>
      <w:pPr>
        <w:tabs>
          <w:tab w:val="num" w:pos="3858"/>
        </w:tabs>
        <w:ind w:left="3858" w:hanging="360"/>
      </w:pPr>
      <w:rPr>
        <w:rFonts w:ascii="Courier New" w:hAnsi="Courier New" w:cs="Courier New" w:hint="default"/>
      </w:rPr>
    </w:lvl>
    <w:lvl w:ilvl="5" w:tplc="040C0005" w:tentative="1">
      <w:start w:val="1"/>
      <w:numFmt w:val="bullet"/>
      <w:lvlText w:val=""/>
      <w:lvlJc w:val="left"/>
      <w:pPr>
        <w:tabs>
          <w:tab w:val="num" w:pos="4578"/>
        </w:tabs>
        <w:ind w:left="4578" w:hanging="360"/>
      </w:pPr>
      <w:rPr>
        <w:rFonts w:ascii="Wingdings" w:hAnsi="Wingdings" w:hint="default"/>
      </w:rPr>
    </w:lvl>
    <w:lvl w:ilvl="6" w:tplc="040C0001" w:tentative="1">
      <w:start w:val="1"/>
      <w:numFmt w:val="bullet"/>
      <w:lvlText w:val=""/>
      <w:lvlJc w:val="left"/>
      <w:pPr>
        <w:tabs>
          <w:tab w:val="num" w:pos="5298"/>
        </w:tabs>
        <w:ind w:left="5298" w:hanging="360"/>
      </w:pPr>
      <w:rPr>
        <w:rFonts w:ascii="Symbol" w:hAnsi="Symbol" w:hint="default"/>
      </w:rPr>
    </w:lvl>
    <w:lvl w:ilvl="7" w:tplc="040C0003" w:tentative="1">
      <w:start w:val="1"/>
      <w:numFmt w:val="bullet"/>
      <w:lvlText w:val="o"/>
      <w:lvlJc w:val="left"/>
      <w:pPr>
        <w:tabs>
          <w:tab w:val="num" w:pos="6018"/>
        </w:tabs>
        <w:ind w:left="6018" w:hanging="360"/>
      </w:pPr>
      <w:rPr>
        <w:rFonts w:ascii="Courier New" w:hAnsi="Courier New" w:cs="Courier New" w:hint="default"/>
      </w:rPr>
    </w:lvl>
    <w:lvl w:ilvl="8" w:tplc="040C0005" w:tentative="1">
      <w:start w:val="1"/>
      <w:numFmt w:val="bullet"/>
      <w:lvlText w:val=""/>
      <w:lvlJc w:val="left"/>
      <w:pPr>
        <w:tabs>
          <w:tab w:val="num" w:pos="6738"/>
        </w:tabs>
        <w:ind w:left="67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B6F26"/>
    <w:rsid w:val="000D2BDA"/>
    <w:rsid w:val="0010500F"/>
    <w:rsid w:val="00144B22"/>
    <w:rsid w:val="00183F99"/>
    <w:rsid w:val="0019162F"/>
    <w:rsid w:val="001D778E"/>
    <w:rsid w:val="00202463"/>
    <w:rsid w:val="00241105"/>
    <w:rsid w:val="00266FD1"/>
    <w:rsid w:val="0031777B"/>
    <w:rsid w:val="003249C0"/>
    <w:rsid w:val="00373BC2"/>
    <w:rsid w:val="00473F05"/>
    <w:rsid w:val="004F61AF"/>
    <w:rsid w:val="00502198"/>
    <w:rsid w:val="0059461F"/>
    <w:rsid w:val="00745A68"/>
    <w:rsid w:val="00753E57"/>
    <w:rsid w:val="00833DE0"/>
    <w:rsid w:val="00864F26"/>
    <w:rsid w:val="00923115"/>
    <w:rsid w:val="00964409"/>
    <w:rsid w:val="0099698A"/>
    <w:rsid w:val="009B666E"/>
    <w:rsid w:val="00A155A2"/>
    <w:rsid w:val="00A16952"/>
    <w:rsid w:val="00A37377"/>
    <w:rsid w:val="00A42F24"/>
    <w:rsid w:val="00B32EA8"/>
    <w:rsid w:val="00B57CD7"/>
    <w:rsid w:val="00B95457"/>
    <w:rsid w:val="00BC2908"/>
    <w:rsid w:val="00BF5C7A"/>
    <w:rsid w:val="00C52526"/>
    <w:rsid w:val="00C66188"/>
    <w:rsid w:val="00C826F7"/>
    <w:rsid w:val="00D35B60"/>
    <w:rsid w:val="00DF72FB"/>
    <w:rsid w:val="00E4777A"/>
    <w:rsid w:val="00E82309"/>
    <w:rsid w:val="00E96F50"/>
    <w:rsid w:val="00EA4C5C"/>
    <w:rsid w:val="00EC4FE1"/>
    <w:rsid w:val="00FB12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semiHidden/>
    <w:unhideWhenUsed/>
    <w:rsid w:val="009B666E"/>
    <w:rPr>
      <w:color w:val="0000FF"/>
      <w:u w:val="single"/>
    </w:rPr>
  </w:style>
  <w:style w:type="paragraph" w:styleId="Textedebulles">
    <w:name w:val="Balloon Text"/>
    <w:basedOn w:val="Normal"/>
    <w:link w:val="TextedebullesCar"/>
    <w:unhideWhenUsed/>
    <w:rsid w:val="00202463"/>
    <w:pPr>
      <w:spacing w:after="0" w:line="240" w:lineRule="auto"/>
    </w:pPr>
    <w:rPr>
      <w:rFonts w:ascii="Tahoma" w:eastAsia="SimSun" w:hAnsi="Tahoma" w:cs="Tahoma"/>
      <w:sz w:val="16"/>
      <w:szCs w:val="16"/>
      <w:lang w:eastAsia="zh-CN"/>
    </w:rPr>
  </w:style>
  <w:style w:type="character" w:customStyle="1" w:styleId="TextedebullesCar">
    <w:name w:val="Texte de bulles Car"/>
    <w:basedOn w:val="Policepardfaut"/>
    <w:link w:val="Textedebulles"/>
    <w:rsid w:val="00202463"/>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273824237">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2023-02-15T10:50:00Z</dcterms:created>
  <dcterms:modified xsi:type="dcterms:W3CDTF">2023-06-15T15:55:00Z</dcterms:modified>
</cp:coreProperties>
</file>