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B2A1C7"/>
            <w:vAlign w:val="center"/>
            <w:hideMark/>
          </w:tcPr>
          <w:p w:rsidR="00DF72FB" w:rsidRPr="00C52526" w:rsidRDefault="00DF72FB" w:rsidP="00975E58">
            <w:pPr>
              <w:jc w:val="center"/>
              <w:rPr>
                <w:rFonts w:asciiTheme="majorBidi" w:hAnsiTheme="majorBidi" w:cstheme="majorBidi"/>
                <w:b/>
                <w:bCs/>
              </w:rPr>
            </w:pPr>
            <w:proofErr w:type="spellStart"/>
            <w:r w:rsidRPr="00C52526">
              <w:rPr>
                <w:rFonts w:asciiTheme="majorBidi" w:hAnsiTheme="majorBidi" w:cstheme="majorBidi"/>
                <w:b/>
                <w:bCs/>
              </w:rPr>
              <w:t>Identity</w:t>
            </w:r>
            <w:proofErr w:type="spellEnd"/>
            <w:r w:rsidRPr="00C52526">
              <w:rPr>
                <w:rFonts w:asciiTheme="majorBidi" w:hAnsiTheme="majorBidi" w:cstheme="majorBidi"/>
                <w:b/>
                <w:bCs/>
              </w:rPr>
              <w:t xml:space="preserve"> </w:t>
            </w:r>
            <w:proofErr w:type="spellStart"/>
            <w:r w:rsidRPr="00C52526">
              <w:rPr>
                <w:rFonts w:asciiTheme="majorBidi" w:hAnsiTheme="majorBidi" w:cstheme="majorBidi"/>
                <w:b/>
                <w:bCs/>
              </w:rPr>
              <w:t>card</w:t>
            </w:r>
            <w:proofErr w:type="spellEnd"/>
            <w:r w:rsidRPr="00C52526">
              <w:rPr>
                <w:rFonts w:asciiTheme="majorBidi" w:hAnsiTheme="majorBidi" w:cstheme="majorBidi"/>
                <w:b/>
                <w:bCs/>
              </w:rPr>
              <w:t xml:space="preserve"> of the specialty</w:t>
            </w:r>
            <w:r w:rsidRPr="00C52526">
              <w:rPr>
                <w:rFonts w:asciiTheme="majorBidi" w:hAnsiTheme="majorBidi" w:cstheme="majorBidi"/>
              </w:rPr>
              <w:t>: Academic Masters</w:t>
            </w:r>
          </w:p>
        </w:tc>
      </w:tr>
    </w:tbl>
    <w:p w:rsidR="00DF72FB" w:rsidRPr="00C52526" w:rsidRDefault="00DF72FB" w:rsidP="00BA40C1">
      <w:pPr>
        <w:rPr>
          <w:rFonts w:asciiTheme="majorBidi" w:hAnsiTheme="majorBidi" w:cstheme="majorBidi"/>
          <w:b/>
          <w:bCs/>
        </w:rPr>
      </w:pPr>
      <w:r w:rsidRPr="00C52526">
        <w:rPr>
          <w:rFonts w:asciiTheme="majorBidi" w:hAnsiTheme="majorBidi" w:cstheme="majorBidi"/>
          <w:b/>
          <w:bCs/>
        </w:rPr>
        <w:t>Level:</w:t>
      </w:r>
      <w:r w:rsidR="00BA40C1">
        <w:rPr>
          <w:rFonts w:asciiTheme="majorBidi" w:hAnsiTheme="majorBidi" w:cstheme="majorBidi"/>
        </w:rPr>
        <w:t>Academic Masters</w:t>
      </w:r>
    </w:p>
    <w:p w:rsidR="00DF72FB" w:rsidRPr="00C52526" w:rsidRDefault="00DF72FB" w:rsidP="00144B22">
      <w:pPr>
        <w:rPr>
          <w:rFonts w:asciiTheme="majorBidi" w:hAnsiTheme="majorBidi" w:cstheme="majorBidi"/>
          <w:b/>
          <w:bCs/>
        </w:rPr>
      </w:pPr>
      <w:r w:rsidRPr="00C52526">
        <w:rPr>
          <w:rFonts w:asciiTheme="majorBidi" w:hAnsiTheme="majorBidi" w:cstheme="majorBidi"/>
          <w:b/>
          <w:bCs/>
        </w:rPr>
        <w:t>Domain:</w:t>
      </w:r>
      <w:r w:rsidR="00144B22" w:rsidRPr="00C52526">
        <w:rPr>
          <w:rFonts w:asciiTheme="majorBidi" w:hAnsiTheme="majorBidi" w:cstheme="majorBidi"/>
        </w:rPr>
        <w:t>Science and Technology</w:t>
      </w:r>
    </w:p>
    <w:p w:rsidR="00DF72FB" w:rsidRPr="00C52526" w:rsidRDefault="00DF72FB" w:rsidP="009D1885">
      <w:pPr>
        <w:rPr>
          <w:rFonts w:asciiTheme="majorBidi" w:hAnsiTheme="majorBidi" w:cstheme="majorBidi"/>
          <w:b/>
          <w:bCs/>
        </w:rPr>
      </w:pPr>
      <w:r w:rsidRPr="00C52526">
        <w:rPr>
          <w:rFonts w:asciiTheme="majorBidi" w:hAnsiTheme="majorBidi" w:cstheme="majorBidi"/>
          <w:b/>
          <w:bCs/>
        </w:rPr>
        <w:t>Sector:</w:t>
      </w:r>
      <w:r w:rsidR="009D1885">
        <w:rPr>
          <w:rFonts w:asciiTheme="majorBidi" w:hAnsiTheme="majorBidi" w:cstheme="majorBidi"/>
        </w:rPr>
        <w:t>Public works</w:t>
      </w:r>
    </w:p>
    <w:p w:rsidR="00DF72FB" w:rsidRPr="00C52526" w:rsidRDefault="00DF72FB" w:rsidP="009D1885">
      <w:pPr>
        <w:rPr>
          <w:rFonts w:asciiTheme="majorBidi" w:hAnsiTheme="majorBidi" w:cstheme="majorBidi"/>
          <w:b/>
          <w:bCs/>
        </w:rPr>
      </w:pPr>
      <w:r w:rsidRPr="00C52526">
        <w:rPr>
          <w:rFonts w:asciiTheme="majorBidi" w:hAnsiTheme="majorBidi" w:cstheme="majorBidi"/>
          <w:b/>
          <w:bCs/>
        </w:rPr>
        <w:t>Speciality:</w:t>
      </w:r>
      <w:r w:rsidR="009D1885" w:rsidRPr="009D1885">
        <w:rPr>
          <w:rFonts w:asciiTheme="majorBidi" w:hAnsiTheme="majorBidi" w:cstheme="majorBidi"/>
        </w:rPr>
        <w:t>Tracks &amp; works of art</w:t>
      </w: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1- Location of the training:</w:t>
            </w:r>
          </w:p>
        </w:tc>
      </w:tr>
    </w:tbl>
    <w:p w:rsidR="00DF72FB" w:rsidRPr="00C52526" w:rsidRDefault="00DF72FB" w:rsidP="0072100A">
      <w:pPr>
        <w:rPr>
          <w:rFonts w:asciiTheme="majorBidi" w:hAnsiTheme="majorBidi" w:cstheme="majorBidi"/>
        </w:rPr>
      </w:pPr>
      <w:r w:rsidRPr="00C52526">
        <w:rPr>
          <w:rFonts w:asciiTheme="majorBidi" w:hAnsiTheme="majorBidi" w:cstheme="majorBidi"/>
          <w:b/>
          <w:bCs/>
        </w:rPr>
        <w:t>Faculty</w:t>
      </w:r>
      <w:r w:rsidRPr="00C52526">
        <w:rPr>
          <w:rFonts w:asciiTheme="majorBidi" w:hAnsiTheme="majorBidi" w:cstheme="majorBidi"/>
        </w:rPr>
        <w:t>:</w:t>
      </w:r>
      <w:r w:rsidR="00144B22" w:rsidRPr="00C52526">
        <w:rPr>
          <w:rFonts w:asciiTheme="majorBidi" w:hAnsiTheme="majorBidi" w:cstheme="majorBidi"/>
          <w:color w:val="333333"/>
          <w:sz w:val="16"/>
          <w:szCs w:val="16"/>
          <w:shd w:val="clear" w:color="auto" w:fill="FFFFFF"/>
        </w:rPr>
        <w:t>TECHNOLOGY.</w:t>
      </w:r>
    </w:p>
    <w:p w:rsidR="00DF72FB" w:rsidRPr="00C52526" w:rsidRDefault="00DF72FB" w:rsidP="00144B22">
      <w:pPr>
        <w:rPr>
          <w:rFonts w:asciiTheme="majorBidi" w:hAnsiTheme="majorBidi" w:cstheme="majorBidi"/>
        </w:rPr>
      </w:pPr>
      <w:r w:rsidRPr="00C52526">
        <w:rPr>
          <w:rFonts w:asciiTheme="majorBidi" w:hAnsiTheme="majorBidi" w:cstheme="majorBidi"/>
          <w:b/>
          <w:bCs/>
        </w:rPr>
        <w:t>Department</w:t>
      </w:r>
      <w:r w:rsidRPr="00C52526">
        <w:rPr>
          <w:rFonts w:asciiTheme="majorBidi" w:hAnsiTheme="majorBidi" w:cstheme="majorBidi"/>
        </w:rPr>
        <w:t>: Civil and Hydraulic Engineering</w:t>
      </w:r>
    </w:p>
    <w:p w:rsidR="00144B22" w:rsidRPr="00C52526" w:rsidRDefault="00144B22" w:rsidP="009065BF">
      <w:pPr>
        <w:rPr>
          <w:rFonts w:asciiTheme="majorBidi" w:hAnsiTheme="majorBidi" w:cstheme="majorBidi"/>
        </w:rPr>
      </w:pPr>
      <w:r w:rsidRPr="00C52526">
        <w:rPr>
          <w:rFonts w:asciiTheme="majorBidi" w:hAnsiTheme="majorBidi" w:cstheme="majorBidi"/>
        </w:rPr>
        <w:t>References of the enabling order: Order No. 1201 of</w:t>
      </w:r>
      <w:r w:rsidR="009065BF" w:rsidRPr="009065BF">
        <w:rPr>
          <w:rFonts w:asciiTheme="majorBidi" w:eastAsia="Times New Roman" w:hAnsiTheme="majorBidi" w:cstheme="majorBidi"/>
          <w:lang w:eastAsia="fr-FR"/>
        </w:rPr>
        <w:t>08/09/2016</w:t>
      </w: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2- External partners:</w:t>
            </w:r>
          </w:p>
        </w:tc>
      </w:tr>
    </w:tbl>
    <w:p w:rsidR="00FC5B31" w:rsidRDefault="00FC5B31" w:rsidP="00FC5B31">
      <w:pPr>
        <w:jc w:val="both"/>
        <w:rPr>
          <w:rFonts w:asciiTheme="majorBidi" w:hAnsiTheme="majorBidi" w:cstheme="majorBidi"/>
        </w:rPr>
      </w:pPr>
      <w:r>
        <w:rPr>
          <w:rFonts w:asciiTheme="majorBidi" w:hAnsiTheme="majorBidi" w:cstheme="majorBidi"/>
          <w:b/>
          <w:bCs/>
        </w:rPr>
        <w:t>Companies and other socio-economic partners</w:t>
      </w:r>
      <w:r>
        <w:rPr>
          <w:rFonts w:asciiTheme="majorBidi" w:hAnsiTheme="majorBidi" w:cstheme="majorBidi"/>
        </w:rPr>
        <w:t>: Direction of water resources of the wilaya of Béchar, company "Saoura-Ciment Béchar, public works laboratory Béchar unit, intensive language teaching center CEIL, SONATRACH, the Algerian water company ADE, Brenco Engineering &amp; Consulting Services EURL</w:t>
      </w:r>
    </w:p>
    <w:p w:rsidR="00FC5B31" w:rsidRDefault="00FC5B31" w:rsidP="00FC5B31">
      <w:pPr>
        <w:jc w:val="both"/>
        <w:rPr>
          <w:rFonts w:asciiTheme="majorBidi" w:hAnsiTheme="majorBidi" w:cstheme="majorBidi"/>
        </w:rPr>
      </w:pPr>
      <w:r>
        <w:rPr>
          <w:rFonts w:asciiTheme="majorBidi" w:hAnsiTheme="majorBidi" w:cstheme="majorBidi"/>
          <w:b/>
          <w:bCs/>
        </w:rPr>
        <w:t>International partners</w:t>
      </w:r>
      <w:r>
        <w:rPr>
          <w:rFonts w:asciiTheme="majorBidi" w:hAnsiTheme="majorBidi" w:cstheme="majorBidi"/>
        </w:rPr>
        <w:t>: IMT Atlantique Bretagne-pays de la Loire,</w:t>
      </w:r>
    </w:p>
    <w:p w:rsidR="00FC5B31" w:rsidRDefault="00FC5B31" w:rsidP="00FC5B31">
      <w:pPr>
        <w:jc w:val="both"/>
        <w:rPr>
          <w:rFonts w:asciiTheme="majorBidi" w:hAnsiTheme="majorBidi" w:cstheme="majorBidi"/>
        </w:rPr>
      </w:pPr>
      <w:r>
        <w:rPr>
          <w:rFonts w:asciiTheme="majorBidi" w:hAnsiTheme="majorBidi" w:cstheme="majorBidi"/>
          <w:b/>
          <w:bCs/>
        </w:rPr>
        <w:t>Other partner establishments</w:t>
      </w:r>
      <w:r>
        <w:rPr>
          <w:rFonts w:asciiTheme="majorBidi" w:hAnsiTheme="majorBidi" w:cstheme="majorBidi"/>
        </w:rPr>
        <w:t xml:space="preserve">: DGRSDT, University of Oran University 2 Mohamed benhmed, University of science and technology of Oran Mohamed Boudiaf, University constontine3, University sahli Ahmed of Naama, National Polytechnic School of Oran Maurice Audin, University Mohamed khider-Biskra , Abou Bakre Belkaid Tlemcen University, Djilali Liabes University of SIDI-BEL-ABBES, Belhadj </w:t>
      </w:r>
      <w:proofErr w:type="spellStart"/>
      <w:r>
        <w:rPr>
          <w:rFonts w:asciiTheme="majorBidi" w:hAnsiTheme="majorBidi" w:cstheme="majorBidi"/>
        </w:rPr>
        <w:t>Bouchaib</w:t>
      </w:r>
      <w:proofErr w:type="spellEnd"/>
      <w:r>
        <w:rPr>
          <w:rFonts w:asciiTheme="majorBidi" w:hAnsiTheme="majorBidi" w:cstheme="majorBidi"/>
        </w:rPr>
        <w:t xml:space="preserve"> </w:t>
      </w:r>
      <w:proofErr w:type="spellStart"/>
      <w:r>
        <w:rPr>
          <w:rFonts w:asciiTheme="majorBidi" w:hAnsiTheme="majorBidi" w:cstheme="majorBidi"/>
        </w:rPr>
        <w:t>University</w:t>
      </w:r>
      <w:proofErr w:type="spellEnd"/>
      <w:r>
        <w:rPr>
          <w:rFonts w:asciiTheme="majorBidi" w:hAnsiTheme="majorBidi" w:cstheme="majorBidi"/>
        </w:rPr>
        <w:t xml:space="preserve"> of Ain-Temouchent</w:t>
      </w:r>
    </w:p>
    <w:p w:rsidR="00DF72FB" w:rsidRPr="00C52526" w:rsidRDefault="00DF72FB" w:rsidP="00C52526">
      <w:pPr>
        <w:rPr>
          <w:rFonts w:asciiTheme="majorBidi" w:hAnsiTheme="majorBidi" w:cstheme="majorBidi"/>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3- General organization of the training: position of the project</w:t>
            </w:r>
          </w:p>
        </w:tc>
      </w:tr>
    </w:tbl>
    <w:p w:rsidR="00DF72FB" w:rsidRPr="00C52526" w:rsidRDefault="00DF72FB" w:rsidP="00DF72FB">
      <w:pPr>
        <w:rPr>
          <w:rFonts w:asciiTheme="majorBidi" w:hAnsiTheme="majorBidi" w:cstheme="majorBidi"/>
        </w:rPr>
      </w:pPr>
      <w:r w:rsidRPr="00C52526">
        <w:rPr>
          <w:rFonts w:asciiTheme="majorBidi" w:hAnsiTheme="majorBidi" w:cstheme="majorBidi"/>
        </w:rPr>
        <w:t>Common foundation of the domain</w:t>
      </w:r>
    </w:p>
    <w:p w:rsidR="00183F99" w:rsidRPr="00C52526" w:rsidRDefault="008177E1" w:rsidP="00183F99">
      <w:pPr>
        <w:ind w:right="282"/>
        <w:jc w:val="both"/>
        <w:rPr>
          <w:rFonts w:asciiTheme="majorBidi" w:hAnsiTheme="majorBidi" w:cstheme="majorBidi"/>
          <w:bCs/>
          <w:i/>
          <w:iCs/>
          <w:sz w:val="18"/>
          <w:szCs w:val="18"/>
        </w:rPr>
      </w:pPr>
      <w:r w:rsidRPr="008177E1">
        <w:rPr>
          <w:rFonts w:asciiTheme="majorBidi" w:hAnsiTheme="majorBidi" w:cstheme="majorBidi"/>
          <w:bCs/>
          <w:noProof/>
          <w:sz w:val="24"/>
          <w:szCs w:val="24"/>
          <w:lang w:eastAsia="fr-FR"/>
        </w:rPr>
        <w:pict>
          <v:shapetype id="_x0000_t202" coordsize="21600,21600" o:spt="202" path="m,l,21600r21600,l21600,xe">
            <v:stroke joinstyle="miter"/>
            <v:path gradientshapeok="t" o:connecttype="rect"/>
          </v:shapetype>
          <v:shape id="Text Box 7" o:spid="_x0000_s1051" type="#_x0000_t202" style="position:absolute;left:0;text-align:left;margin-left:158.75pt;margin-top:4.95pt;width:170.9pt;height:67.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d5dce4 [671]" stroked="f">
            <v:textbox style="mso-next-textbox:#Text Box 7">
              <w:txbxContent>
                <w:p w:rsidR="00183F99" w:rsidRPr="00FB1241" w:rsidRDefault="00183F99" w:rsidP="00FB1241">
                  <w:pPr>
                    <w:spacing w:line="240" w:lineRule="auto"/>
                    <w:jc w:val="center"/>
                    <w:rPr>
                      <w:rFonts w:asciiTheme="majorHAnsi" w:hAnsiTheme="majorHAnsi" w:cs="Calibri"/>
                      <w:b/>
                      <w:bCs/>
                      <w:strike/>
                      <w:sz w:val="24"/>
                      <w:szCs w:val="24"/>
                    </w:rPr>
                  </w:pPr>
                  <w:r w:rsidRPr="00FB1241">
                    <w:rPr>
                      <w:rFonts w:asciiTheme="majorHAnsi" w:hAnsiTheme="majorHAnsi" w:cs="Calibri"/>
                      <w:b/>
                      <w:bCs/>
                      <w:sz w:val="24"/>
                      <w:szCs w:val="24"/>
                    </w:rPr>
                    <w:t>Common foundation of the domain:</w:t>
                  </w:r>
                </w:p>
                <w:p w:rsidR="00183F99" w:rsidRPr="00FB1241" w:rsidRDefault="00183F99" w:rsidP="00FB1241">
                  <w:pPr>
                    <w:spacing w:line="240" w:lineRule="auto"/>
                    <w:jc w:val="center"/>
                    <w:rPr>
                      <w:rFonts w:asciiTheme="majorHAnsi" w:hAnsiTheme="majorHAnsi" w:cs="Calibri"/>
                      <w:b/>
                      <w:bCs/>
                      <w:sz w:val="24"/>
                      <w:szCs w:val="24"/>
                      <w:u w:val="thick" w:color="70AD47" w:themeColor="accent6"/>
                    </w:rPr>
                  </w:pPr>
                  <w:r w:rsidRPr="00FB1241">
                    <w:rPr>
                      <w:rFonts w:asciiTheme="majorHAnsi" w:hAnsiTheme="majorHAnsi" w:cs="Calibri"/>
                      <w:b/>
                      <w:bCs/>
                      <w:sz w:val="24"/>
                      <w:szCs w:val="24"/>
                      <w:u w:val="thick" w:color="70AD47" w:themeColor="accent6"/>
                    </w:rPr>
                    <w:t>Science and Technology</w:t>
                  </w:r>
                </w:p>
                <w:p w:rsidR="00FB1241" w:rsidRPr="00FB1241" w:rsidRDefault="00FB1241" w:rsidP="00140713">
                  <w:pPr>
                    <w:spacing w:line="240" w:lineRule="auto"/>
                    <w:jc w:val="center"/>
                    <w:rPr>
                      <w:rFonts w:asciiTheme="majorHAnsi" w:hAnsiTheme="majorHAnsi" w:cs="Calibri"/>
                      <w:b/>
                      <w:bCs/>
                      <w:sz w:val="24"/>
                      <w:szCs w:val="24"/>
                      <w:u w:val="thick" w:color="70AD47" w:themeColor="accent6"/>
                    </w:rPr>
                  </w:pPr>
                  <w:r w:rsidRPr="00FB1241">
                    <w:rPr>
                      <w:rFonts w:asciiTheme="majorHAnsi" w:hAnsiTheme="majorHAnsi" w:cs="Calibri"/>
                      <w:b/>
                      <w:bCs/>
                      <w:sz w:val="24"/>
                      <w:szCs w:val="24"/>
                      <w:u w:val="thick" w:color="70AD47" w:themeColor="accent6"/>
                    </w:rPr>
                    <w:t>Sector</w:t>
                  </w:r>
                  <w:r w:rsidRPr="00FB1241">
                    <w:rPr>
                      <w:rFonts w:asciiTheme="majorHAnsi" w:hAnsiTheme="majorHAnsi" w:cs="Calibri"/>
                      <w:b/>
                      <w:bCs/>
                      <w:sz w:val="24"/>
                      <w:szCs w:val="24"/>
                    </w:rPr>
                    <w:t>: Public works</w:t>
                  </w:r>
                </w:p>
                <w:p w:rsidR="00502198" w:rsidRPr="00502198" w:rsidRDefault="00502198" w:rsidP="00183F99">
                  <w:pPr>
                    <w:jc w:val="center"/>
                    <w:rPr>
                      <w:rFonts w:asciiTheme="majorHAnsi" w:hAnsiTheme="majorHAnsi" w:cs="Calibri"/>
                      <w:b/>
                      <w:bCs/>
                      <w:sz w:val="24"/>
                      <w:szCs w:val="24"/>
                      <w:u w:val="thick" w:color="70AD47" w:themeColor="accent6"/>
                      <w:rtl/>
                    </w:rPr>
                  </w:pPr>
                </w:p>
                <w:p w:rsidR="00183F99" w:rsidRPr="0011569D" w:rsidRDefault="00183F99" w:rsidP="00183F99">
                  <w:pPr>
                    <w:jc w:val="center"/>
                    <w:rPr>
                      <w:rFonts w:asciiTheme="majorHAnsi" w:hAnsiTheme="majorHAnsi" w:cs="Calibri"/>
                      <w:b/>
                      <w:bCs/>
                      <w:strike/>
                    </w:rPr>
                  </w:pPr>
                </w:p>
                <w:p w:rsidR="00183F99" w:rsidRPr="0011569D" w:rsidRDefault="00183F99" w:rsidP="00183F99">
                  <w:pPr>
                    <w:rPr>
                      <w:rFonts w:asciiTheme="majorHAnsi" w:hAnsiTheme="majorHAnsi" w:cs="Calibri"/>
                      <w:b/>
                      <w:bCs/>
                    </w:rPr>
                  </w:pPr>
                  <w:r w:rsidRPr="0011569D">
                    <w:rPr>
                      <w:rFonts w:asciiTheme="majorHAnsi" w:hAnsiTheme="majorHAnsi" w:cs="Calibri"/>
                      <w:b/>
                      <w:bCs/>
                    </w:rPr>
                    <w:t>Sector: Civil Engineering</w:t>
                  </w:r>
                </w:p>
              </w:txbxContent>
            </v:textbox>
          </v:shape>
        </w:pict>
      </w:r>
      <w:r w:rsidRPr="008177E1">
        <w:rPr>
          <w:rFonts w:asciiTheme="majorBidi" w:hAnsiTheme="majorBidi" w:cstheme="majorBidi"/>
          <w:bCs/>
          <w:noProof/>
          <w:sz w:val="24"/>
          <w:szCs w:val="24"/>
          <w:lang w:eastAsia="fr-FR"/>
        </w:rPr>
        <w:pict>
          <v:roundrect id="AutoShape 6" o:spid="_x0000_s1050" style="position:absolute;left:0;text-align:left;margin-left:136.8pt;margin-top:3.9pt;width:210.75pt;height:71.7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V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ril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kDAvznsDAADqBwAADgAAAAAAAAAAAAAAAAAuAgAAZHJzL2Uyb0RvYy54&#10;bWxQSwECLQAUAAYACAAAACEAgDoO3dwAAAAJAQAADwAAAAAAAAAAAAAAAADVBQAAZHJzL2Rvd25y&#10;ZXYueG1sUEsFBgAAAAAEAAQA8wAAAN4GAAAAAA==&#10;" fillcolor="#4472c4 [3208]">
            <v:shadow color="#1f3763 [1608]" opacity=".5" offset="1pt"/>
            <o:extrusion v:ext="view" color="#4472c4 [3208]" on="t"/>
          </v:roundrect>
        </w:pict>
      </w:r>
    </w:p>
    <w:p w:rsidR="00183F99" w:rsidRPr="00C52526" w:rsidRDefault="00183F99" w:rsidP="00183F99">
      <w:pPr>
        <w:ind w:right="282"/>
        <w:jc w:val="both"/>
        <w:rPr>
          <w:rFonts w:asciiTheme="majorBidi" w:hAnsiTheme="majorBidi" w:cstheme="majorBidi"/>
          <w:bCs/>
          <w:i/>
          <w:iCs/>
          <w:sz w:val="18"/>
          <w:szCs w:val="18"/>
        </w:rPr>
      </w:pPr>
    </w:p>
    <w:p w:rsidR="00183F99" w:rsidRPr="00C52526" w:rsidRDefault="00183F99" w:rsidP="00183F99">
      <w:pPr>
        <w:ind w:right="282"/>
        <w:jc w:val="both"/>
        <w:rPr>
          <w:rFonts w:asciiTheme="majorBidi" w:hAnsiTheme="majorBidi" w:cstheme="majorBidi"/>
          <w:bCs/>
          <w:i/>
          <w:iCs/>
          <w:sz w:val="18"/>
          <w:szCs w:val="18"/>
        </w:rPr>
      </w:pPr>
    </w:p>
    <w:p w:rsidR="00183F99" w:rsidRPr="00C52526" w:rsidRDefault="008177E1" w:rsidP="00183F99">
      <w:pPr>
        <w:ind w:right="-1"/>
        <w:jc w:val="center"/>
        <w:rPr>
          <w:rFonts w:asciiTheme="majorBidi" w:hAnsiTheme="majorBidi" w:cstheme="majorBidi"/>
          <w:bCs/>
        </w:rPr>
      </w:pPr>
      <w:r>
        <w:rPr>
          <w:rFonts w:asciiTheme="majorBidi" w:hAnsiTheme="majorBidi" w:cstheme="majorBid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52" type="#_x0000_t67" style="position:absolute;left:0;text-align:left;margin-left:237.3pt;margin-top:18.15pt;width:15.35pt;height:22.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4c6e7 [1304]">
            <v:textbox style="layout-flow:vertical-ideographic"/>
          </v:shape>
        </w:pict>
      </w:r>
    </w:p>
    <w:p w:rsidR="00183F99" w:rsidRPr="00C52526" w:rsidRDefault="008177E1" w:rsidP="00183F99">
      <w:pPr>
        <w:ind w:right="282"/>
        <w:jc w:val="center"/>
        <w:rPr>
          <w:rFonts w:asciiTheme="majorBidi" w:hAnsiTheme="majorBidi" w:cstheme="majorBidi"/>
          <w:bCs/>
        </w:rPr>
      </w:pPr>
      <w:r>
        <w:rPr>
          <w:rFonts w:asciiTheme="majorBidi" w:hAnsiTheme="majorBidi" w:cstheme="majorBidi"/>
          <w:bCs/>
          <w:noProof/>
          <w:lang w:eastAsia="fr-FR"/>
        </w:rPr>
        <w:pict>
          <v:shapetype id="_x0000_t109" coordsize="21600,21600" o:spt="109" path="m,l,21600r21600,l21600,xe">
            <v:stroke joinstyle="miter"/>
            <v:path gradientshapeok="t" o:connecttype="rect"/>
          </v:shapetype>
          <v:shape id="AutoShape 11" o:spid="_x0000_s1058" type="#_x0000_t109" style="position:absolute;left:0;text-align:left;margin-left:124.55pt;margin-top:20pt;width:242.35pt;height:15.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d5dce4 [671]"/>
        </w:pict>
      </w:r>
      <w:r>
        <w:rPr>
          <w:rFonts w:asciiTheme="majorBidi" w:hAnsiTheme="majorBidi" w:cstheme="majorBid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57" type="#_x0000_t80" style="position:absolute;left:0;text-align:left;margin-left:76.55pt;margin-top:19.8pt;width:48pt;height:22.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d5dce4 [671]"/>
        </w:pict>
      </w:r>
      <w:r>
        <w:rPr>
          <w:rFonts w:asciiTheme="majorBidi" w:hAnsiTheme="majorBidi" w:cstheme="majorBidi"/>
          <w:bCs/>
          <w:noProof/>
          <w:lang w:eastAsia="fr-FR"/>
        </w:rPr>
        <w:pict>
          <v:shape id="AutoShape 9" o:spid="_x0000_s1056" type="#_x0000_t80" style="position:absolute;left:0;text-align:left;margin-left:366.9pt;margin-top:20pt;width:48pt;height: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d5dce4 [671]"/>
        </w:pict>
      </w:r>
    </w:p>
    <w:p w:rsidR="00183F99" w:rsidRPr="00C52526" w:rsidRDefault="00183F99" w:rsidP="00183F99">
      <w:pPr>
        <w:ind w:right="282"/>
        <w:jc w:val="center"/>
        <w:rPr>
          <w:rFonts w:asciiTheme="majorBidi" w:hAnsiTheme="majorBidi" w:cstheme="majorBidi"/>
          <w:bCs/>
        </w:rPr>
      </w:pPr>
    </w:p>
    <w:p w:rsidR="00183F99" w:rsidRPr="00C52526" w:rsidRDefault="008177E1" w:rsidP="00183F99">
      <w:pPr>
        <w:ind w:right="282"/>
        <w:jc w:val="center"/>
        <w:rPr>
          <w:rFonts w:asciiTheme="majorBidi" w:hAnsiTheme="majorBidi" w:cstheme="majorBidi"/>
          <w:bCs/>
        </w:rPr>
      </w:pPr>
      <w:r>
        <w:rPr>
          <w:rFonts w:asciiTheme="majorBidi" w:hAnsiTheme="majorBidi" w:cstheme="majorBidi"/>
          <w:bCs/>
          <w:noProof/>
          <w:lang w:eastAsia="fr-FR"/>
        </w:rPr>
        <w:pict>
          <v:shape id="Text Box 4" o:spid="_x0000_s1049" type="#_x0000_t202" style="position:absolute;left:0;text-align:left;margin-left:43.85pt;margin-top:16.1pt;width:119pt;height:4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IHj6RqgCAABRBQAADgAAAAAAAAAAAAAA&#10;AAAuAgAAZHJzL2Uyb0RvYy54bWxQSwECLQAUAAYACAAAACEAqvl4a90AAAAIAQAADwAAAAAAAAAA&#10;AAAAAAACBQAAZHJzL2Rvd25yZXYueG1sUEsFBgAAAAAEAAQA8wAAAAwGAAAAAA==&#10;" fillcolor="#d5dce4 [671]" stroked="f">
            <v:textbox>
              <w:txbxContent>
                <w:p w:rsidR="00183F99" w:rsidRDefault="00183F99" w:rsidP="00183F99">
                  <w:pPr>
                    <w:rPr>
                      <w:rFonts w:asciiTheme="majorHAnsi" w:hAnsiTheme="majorHAnsi" w:cs="Calibri"/>
                      <w:b/>
                      <w:bCs/>
                    </w:rPr>
                  </w:pPr>
                  <w:r w:rsidRPr="0011569D">
                    <w:rPr>
                      <w:rFonts w:asciiTheme="majorHAnsi" w:hAnsiTheme="majorHAnsi" w:cs="Calibri"/>
                      <w:b/>
                      <w:bCs/>
                    </w:rPr>
                    <w:t>Speciality:</w:t>
                  </w:r>
                </w:p>
                <w:p w:rsidR="00183F99" w:rsidRPr="0011569D" w:rsidRDefault="00183F99" w:rsidP="00140713">
                  <w:pPr>
                    <w:rPr>
                      <w:rFonts w:asciiTheme="majorHAnsi" w:hAnsiTheme="majorHAnsi" w:cs="Calibri"/>
                      <w:b/>
                      <w:bCs/>
                      <w:rtl/>
                    </w:rPr>
                  </w:pPr>
                  <w:r>
                    <w:rPr>
                      <w:rFonts w:asciiTheme="majorHAnsi" w:hAnsiTheme="majorHAnsi" w:cs="Calibri"/>
                      <w:b/>
                      <w:bCs/>
                    </w:rPr>
                    <w:t>-Tracks &amp; works of art</w:t>
                  </w:r>
                </w:p>
              </w:txbxContent>
            </v:textbox>
          </v:shape>
        </w:pict>
      </w:r>
      <w:r>
        <w:rPr>
          <w:rFonts w:asciiTheme="majorBidi" w:hAnsiTheme="majorBidi" w:cstheme="majorBidi"/>
          <w:bCs/>
          <w:noProof/>
          <w:lang w:eastAsia="fr-FR"/>
        </w:rPr>
        <w:pict>
          <v:shape id="Text Box 5" o:spid="_x0000_s1048" type="#_x0000_t202" style="position:absolute;left:0;text-align:left;margin-left:318.85pt;margin-top:16.4pt;width:136.35pt;height:4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jTQIAANAEAAAOAAAAZHJzL2Uyb0RvYy54bWysVG1v2yAQ/j5p/wHxfbGdO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" fillcolor="#d5dce4 [671]" strokecolor="#deeaf6 [660]">
            <v:textbox>
              <w:txbxContent>
                <w:p w:rsidR="00183F99" w:rsidRPr="000E31FC" w:rsidRDefault="00183F99" w:rsidP="00183F99">
                  <w:pPr>
                    <w:rPr>
                      <w:rFonts w:asciiTheme="majorHAnsi" w:hAnsiTheme="majorHAnsi" w:cs="Calibri"/>
                      <w:b/>
                      <w:bCs/>
                    </w:rPr>
                  </w:pPr>
                  <w:r w:rsidRPr="00812A19">
                    <w:rPr>
                      <w:rFonts w:asciiTheme="majorHAnsi" w:hAnsiTheme="majorHAnsi" w:cs="Calibri"/>
                      <w:i/>
                      <w:iCs/>
                      <w:sz w:val="18"/>
                      <w:szCs w:val="18"/>
                    </w:rPr>
                    <w:t>Other Specialties approved in the sector group in your establishment</w:t>
                  </w:r>
                  <w:r>
                    <w:rPr>
                      <w:rFonts w:asciiTheme="majorHAnsi" w:hAnsiTheme="majorHAnsi" w:cs="Calibri"/>
                      <w:b/>
                      <w:bCs/>
                    </w:rPr>
                    <w:t>:</w:t>
                  </w:r>
                </w:p>
                <w:p w:rsidR="00183F99" w:rsidRPr="000E31FC" w:rsidRDefault="00183F99" w:rsidP="00183F99">
                  <w:pPr>
                    <w:rPr>
                      <w:rFonts w:asciiTheme="majorHAnsi" w:hAnsiTheme="majorHAnsi" w:cs="Calibri"/>
                      <w:b/>
                      <w:bCs/>
                    </w:rPr>
                  </w:pPr>
                </w:p>
                <w:p w:rsidR="00183F99" w:rsidRPr="000E31FC" w:rsidRDefault="00183F99" w:rsidP="00183F99">
                  <w:pPr>
                    <w:rPr>
                      <w:rFonts w:asciiTheme="majorHAnsi" w:hAnsiTheme="majorHAnsi" w:cs="Calibri"/>
                      <w:b/>
                      <w:bCs/>
                    </w:rPr>
                  </w:pPr>
                  <w:r w:rsidRPr="000E31FC">
                    <w:rPr>
                      <w:rFonts w:asciiTheme="majorHAnsi" w:hAnsiTheme="majorHAnsi" w:cs="Calibri"/>
                      <w:b/>
                      <w:bCs/>
                    </w:rPr>
                    <w:t>-</w:t>
                  </w:r>
                </w:p>
              </w:txbxContent>
            </v:textbox>
          </v:shape>
        </w:pict>
      </w:r>
      <w:r w:rsidRPr="008177E1">
        <w:rPr>
          <w:rFonts w:asciiTheme="majorBidi" w:hAnsiTheme="majorBidi" w:cstheme="majorBidi"/>
          <w:b/>
          <w:noProof/>
          <w:lang w:eastAsia="fr-FR"/>
        </w:rPr>
        <w:pict>
          <v:roundrect id="AutoShape 2" o:spid="_x0000_s1046" style="position:absolute;left:0;text-align:left;margin-left:306.5pt;margin-top:12.5pt;width:159.8pt;height:50.4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" fillcolor="#4472c4 [3208]">
            <v:shadow color="#1f3763 [1608]" opacity=".5" offset="1pt"/>
            <o:extrusion v:ext="view" color="#4472c4 [3208]" on="t"/>
          </v:roundrect>
        </w:pict>
      </w:r>
      <w:r>
        <w:rPr>
          <w:rFonts w:asciiTheme="majorBidi" w:hAnsiTheme="majorBidi" w:cstheme="majorBidi"/>
          <w:bCs/>
          <w:noProof/>
          <w:lang w:eastAsia="fr-FR"/>
        </w:rPr>
        <w:pict>
          <v:roundrect id="AutoShape 3" o:spid="_x0000_s1047" style="position:absolute;left:0;text-align:left;margin-left:38pt;margin-top:12.2pt;width:127.15pt;height:51.4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472c4 [3208]">
            <v:shadow color="#1f3763 [1608]" opacity=".5" offset="1pt"/>
            <o:extrusion v:ext="view" color="#4472c4 [3208]" on="t"/>
          </v:roundrect>
        </w:pict>
      </w: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rPr>
          <w:rFonts w:asciiTheme="majorBidi" w:hAnsiTheme="majorBidi" w:cstheme="majorBidi"/>
        </w:rPr>
      </w:pPr>
    </w:p>
    <w:p w:rsidR="00183F99" w:rsidRPr="00C52526" w:rsidRDefault="00183F99" w:rsidP="00183F99">
      <w:pPr>
        <w:rPr>
          <w:rFonts w:asciiTheme="majorBidi" w:hAnsiTheme="majorBidi" w:cstheme="majorBidi"/>
        </w:rPr>
      </w:pPr>
    </w:p>
    <w:p w:rsidR="00183F99" w:rsidRPr="00C52526" w:rsidRDefault="00183F99" w:rsidP="00183F99">
      <w:pPr>
        <w:jc w:val="both"/>
        <w:rPr>
          <w:rFonts w:asciiTheme="majorBidi" w:hAnsiTheme="majorBidi" w:cstheme="majorBidi"/>
          <w:b/>
          <w:sz w:val="28"/>
          <w:szCs w:val="28"/>
        </w:rPr>
      </w:pPr>
    </w:p>
    <w:p w:rsidR="00183F99" w:rsidRPr="00C52526" w:rsidRDefault="00183F99" w:rsidP="00183F99">
      <w:pPr>
        <w:jc w:val="both"/>
        <w:rPr>
          <w:rFonts w:asciiTheme="majorBidi" w:hAnsiTheme="majorBidi" w:cstheme="majorBidi"/>
          <w:b/>
          <w:sz w:val="28"/>
          <w:szCs w:val="28"/>
        </w:rPr>
      </w:pPr>
    </w:p>
    <w:p w:rsidR="00183F99" w:rsidRPr="00C52526" w:rsidRDefault="00183F99" w:rsidP="00DF72FB">
      <w:pPr>
        <w:rPr>
          <w:rFonts w:asciiTheme="majorBidi" w:hAnsiTheme="majorBidi" w:cstheme="majorBidi"/>
        </w:rPr>
      </w:pPr>
    </w:p>
    <w:p w:rsidR="00BC2908" w:rsidRPr="00C52526" w:rsidRDefault="00BC2908" w:rsidP="00DF72FB">
      <w:pPr>
        <w:rPr>
          <w:rFonts w:asciiTheme="majorBidi" w:hAnsiTheme="majorBidi" w:cstheme="majorBidi"/>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4- Context of the training:</w:t>
            </w:r>
          </w:p>
        </w:tc>
      </w:tr>
    </w:tbl>
    <w:p w:rsidR="00D40598" w:rsidRPr="00C52526" w:rsidRDefault="00D40598" w:rsidP="00D40598">
      <w:pPr>
        <w:jc w:val="both"/>
        <w:rPr>
          <w:rFonts w:asciiTheme="majorBidi" w:eastAsia="SimSun" w:hAnsiTheme="majorBidi" w:cstheme="majorBidi"/>
          <w:sz w:val="24"/>
          <w:szCs w:val="24"/>
          <w:lang w:eastAsia="zh-CN"/>
        </w:rPr>
      </w:pPr>
      <w:r w:rsidRPr="00C52526">
        <w:rPr>
          <w:rFonts w:asciiTheme="majorBidi" w:eastAsia="SimSun" w:hAnsiTheme="majorBidi" w:cstheme="majorBidi"/>
          <w:sz w:val="24"/>
          <w:szCs w:val="24"/>
          <w:lang w:eastAsia="zh-CN"/>
        </w:rPr>
        <w:t>Algeria is experiencing intense activity in the field of public works, which requires the training of executives capable of taking charge of these activities. This training aims to train technicians able to be involved in engineering structure projects and intervene in the study phase of road projects. This training is also the prelude to a higher university education in public works within the framework of the master's degree in roads and engineering structures, which also aims to take serious charge of the problems posed in the construction of engineering structures (bridges, road, tunnel...</w:t>
      </w:r>
      <w:proofErr w:type="spellStart"/>
      <w:r w:rsidRPr="00C52526">
        <w:rPr>
          <w:rFonts w:asciiTheme="majorBidi" w:eastAsia="SimSun" w:hAnsiTheme="majorBidi" w:cstheme="majorBidi"/>
          <w:sz w:val="24"/>
          <w:szCs w:val="24"/>
          <w:lang w:eastAsia="zh-CN"/>
        </w:rPr>
        <w:t>ect</w:t>
      </w:r>
      <w:proofErr w:type="spellEnd"/>
      <w:r w:rsidRPr="00C52526">
        <w:rPr>
          <w:rFonts w:asciiTheme="majorBidi" w:eastAsia="SimSun" w:hAnsiTheme="majorBidi" w:cstheme="majorBidi"/>
          <w:sz w:val="24"/>
          <w:szCs w:val="24"/>
          <w:lang w:eastAsia="zh-CN"/>
        </w:rPr>
        <w:t>.</w:t>
      </w:r>
    </w:p>
    <w:p w:rsidR="00FD2CD0" w:rsidRPr="00FD2CD0" w:rsidRDefault="00FD2CD0" w:rsidP="00D40598">
      <w:pPr>
        <w:jc w:val="both"/>
        <w:rPr>
          <w:rFonts w:asciiTheme="majorBidi" w:eastAsia="Times New Roman" w:hAnsiTheme="majorBidi" w:cstheme="majorBidi"/>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5- Objectives of the training:</w:t>
            </w:r>
          </w:p>
        </w:tc>
      </w:tr>
    </w:tbl>
    <w:p w:rsidR="00FD2CD0" w:rsidRDefault="00FD2CD0" w:rsidP="00FD2CD0">
      <w:pPr>
        <w:jc w:val="both"/>
        <w:rPr>
          <w:rFonts w:asciiTheme="majorBidi" w:eastAsia="Times New Roman" w:hAnsiTheme="majorBidi" w:cstheme="majorBidi"/>
          <w:sz w:val="24"/>
          <w:szCs w:val="24"/>
          <w:lang w:eastAsia="fr-FR"/>
        </w:rPr>
      </w:pPr>
    </w:p>
    <w:p w:rsidR="00DF72FB" w:rsidRDefault="00FD2CD0" w:rsidP="006545CA">
      <w:pPr>
        <w:jc w:val="both"/>
        <w:rPr>
          <w:rFonts w:asciiTheme="majorBidi" w:eastAsia="Times New Roman" w:hAnsiTheme="majorBidi" w:cstheme="majorBidi"/>
          <w:sz w:val="24"/>
          <w:szCs w:val="24"/>
          <w:lang w:eastAsia="fr-FR"/>
        </w:rPr>
      </w:pPr>
      <w:r w:rsidRPr="00FD2CD0">
        <w:rPr>
          <w:rFonts w:asciiTheme="majorBidi" w:eastAsia="Times New Roman" w:hAnsiTheme="majorBidi" w:cstheme="majorBidi"/>
          <w:sz w:val="24"/>
          <w:szCs w:val="24"/>
          <w:lang w:eastAsia="fr-FR"/>
        </w:rPr>
        <w:t>The objective is to train specialists who can take charge of the studies, the control, and the follow-up of the realization of public works, namely: the mobilization of water, collection, adduction, treatment, distribution, sanitation, protection against floods and wastewater treatment.</w:t>
      </w:r>
    </w:p>
    <w:p w:rsidR="00FD2CD0" w:rsidRPr="00C52526" w:rsidRDefault="00FD2CD0" w:rsidP="00C52526">
      <w:pPr>
        <w:jc w:val="both"/>
        <w:rPr>
          <w:rFonts w:asciiTheme="majorBidi" w:eastAsia="Times New Roman" w:hAnsiTheme="majorBidi" w:cstheme="majorBidi"/>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6- Profiles and skills targeted:</w:t>
            </w:r>
          </w:p>
        </w:tc>
      </w:tr>
    </w:tbl>
    <w:p w:rsidR="00940351" w:rsidRPr="0009409A" w:rsidRDefault="0009409A" w:rsidP="0009409A">
      <w:pPr>
        <w:spacing w:before="100" w:beforeAutospacing="1" w:after="100" w:afterAutospacing="1" w:line="240" w:lineRule="auto"/>
        <w:jc w:val="both"/>
        <w:rPr>
          <w:rFonts w:asciiTheme="majorBidi" w:eastAsia="Times New Roman" w:hAnsiTheme="majorBidi" w:cstheme="majorBidi"/>
          <w:bCs/>
          <w:sz w:val="24"/>
          <w:szCs w:val="24"/>
          <w:lang w:eastAsia="fr-FR"/>
        </w:rPr>
      </w:pPr>
      <w:r w:rsidRPr="0009409A">
        <w:rPr>
          <w:rFonts w:asciiTheme="majorBidi" w:eastAsia="Times New Roman" w:hAnsiTheme="majorBidi" w:cstheme="majorBidi"/>
          <w:bCs/>
          <w:sz w:val="24"/>
          <w:szCs w:val="24"/>
          <w:lang w:eastAsia="fr-FR"/>
        </w:rPr>
        <w:t>The Master in Urban Hydraulics aims to train specialists in the field of urban hydraulics, namely in the supply of drinking water, water treatment, collection and sanitation of wastewater and rainwater and finally the exploitation and wastewater treatment for the private, public and research sectors.</w:t>
      </w:r>
    </w:p>
    <w:p w:rsidR="0009409A" w:rsidRPr="00940351" w:rsidRDefault="0009409A" w:rsidP="00940351">
      <w:pPr>
        <w:spacing w:before="100" w:beforeAutospacing="1" w:after="100" w:afterAutospacing="1" w:line="240" w:lineRule="auto"/>
        <w:rPr>
          <w:rFonts w:asciiTheme="majorBidi" w:eastAsia="Times New Roman" w:hAnsiTheme="majorBidi" w:cstheme="majorBidi"/>
          <w:bCs/>
          <w:sz w:val="24"/>
          <w:szCs w:val="24"/>
          <w:u w:val="thick"/>
          <w:lang w:eastAsia="fr-FR"/>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7- Local, regional and national employability potential:</w:t>
            </w:r>
          </w:p>
        </w:tc>
      </w:tr>
    </w:tbl>
    <w:p w:rsidR="00DF72FB" w:rsidRPr="00940351" w:rsidRDefault="00DF72FB" w:rsidP="00D37535">
      <w:pPr>
        <w:spacing w:before="100" w:beforeAutospacing="1" w:after="100" w:afterAutospacing="1" w:line="240" w:lineRule="auto"/>
        <w:rPr>
          <w:rFonts w:asciiTheme="majorBidi" w:hAnsiTheme="majorBidi" w:cstheme="majorBidi"/>
          <w:b/>
          <w:bCs/>
        </w:rPr>
      </w:pPr>
      <w:r w:rsidRPr="00C52526">
        <w:rPr>
          <w:rFonts w:asciiTheme="majorBidi" w:eastAsia="Times New Roman" w:hAnsiTheme="majorBidi" w:cstheme="majorBidi"/>
          <w:sz w:val="24"/>
          <w:szCs w:val="24"/>
          <w:lang w:eastAsia="fr-FR"/>
        </w:rPr>
        <w:t>Graduates in urban hydraulics work in the following sectors: Sanitary engineering, Hydraulic works engineering, hydrology, water supply and transfer and environmental protection, Design offices, public companies and in local communities.</w:t>
      </w:r>
    </w:p>
    <w:sectPr w:rsidR="00DF72FB" w:rsidRPr="00940351"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646F"/>
    <w:multiLevelType w:val="hybridMultilevel"/>
    <w:tmpl w:val="83D8822C"/>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623C4"/>
    <w:multiLevelType w:val="hybridMultilevel"/>
    <w:tmpl w:val="9A286196"/>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6F26"/>
    <w:rsid w:val="00006D16"/>
    <w:rsid w:val="0009409A"/>
    <w:rsid w:val="000B6F26"/>
    <w:rsid w:val="00113273"/>
    <w:rsid w:val="00140713"/>
    <w:rsid w:val="00144B22"/>
    <w:rsid w:val="00183F99"/>
    <w:rsid w:val="0019162F"/>
    <w:rsid w:val="001C2E12"/>
    <w:rsid w:val="00241105"/>
    <w:rsid w:val="00290D61"/>
    <w:rsid w:val="002B1F37"/>
    <w:rsid w:val="002B5D8A"/>
    <w:rsid w:val="00302BC8"/>
    <w:rsid w:val="003249C0"/>
    <w:rsid w:val="00473F05"/>
    <w:rsid w:val="004B5980"/>
    <w:rsid w:val="004E6295"/>
    <w:rsid w:val="00502198"/>
    <w:rsid w:val="00557246"/>
    <w:rsid w:val="00557F96"/>
    <w:rsid w:val="0059461F"/>
    <w:rsid w:val="00624951"/>
    <w:rsid w:val="006545CA"/>
    <w:rsid w:val="0072100A"/>
    <w:rsid w:val="007343C0"/>
    <w:rsid w:val="00745A68"/>
    <w:rsid w:val="00753E57"/>
    <w:rsid w:val="00757A8E"/>
    <w:rsid w:val="007F2C9C"/>
    <w:rsid w:val="00800639"/>
    <w:rsid w:val="008177E1"/>
    <w:rsid w:val="0087310A"/>
    <w:rsid w:val="008B020A"/>
    <w:rsid w:val="009065BF"/>
    <w:rsid w:val="00940351"/>
    <w:rsid w:val="00961C65"/>
    <w:rsid w:val="00975E58"/>
    <w:rsid w:val="0099698A"/>
    <w:rsid w:val="009B666E"/>
    <w:rsid w:val="009D1885"/>
    <w:rsid w:val="00A155A2"/>
    <w:rsid w:val="00A16952"/>
    <w:rsid w:val="00A37377"/>
    <w:rsid w:val="00AE6FC9"/>
    <w:rsid w:val="00B151E8"/>
    <w:rsid w:val="00B62D7C"/>
    <w:rsid w:val="00B95457"/>
    <w:rsid w:val="00BA40C1"/>
    <w:rsid w:val="00BB51E8"/>
    <w:rsid w:val="00BC2908"/>
    <w:rsid w:val="00BF5C7A"/>
    <w:rsid w:val="00C35147"/>
    <w:rsid w:val="00C52526"/>
    <w:rsid w:val="00C66188"/>
    <w:rsid w:val="00D37535"/>
    <w:rsid w:val="00D40598"/>
    <w:rsid w:val="00D651F3"/>
    <w:rsid w:val="00D902C7"/>
    <w:rsid w:val="00DF72FB"/>
    <w:rsid w:val="00E82309"/>
    <w:rsid w:val="00E96F50"/>
    <w:rsid w:val="00EA4C5C"/>
    <w:rsid w:val="00EC4FE1"/>
    <w:rsid w:val="00FB1241"/>
    <w:rsid w:val="00FC5B31"/>
    <w:rsid w:val="00FD2CD0"/>
    <w:rsid w:val="00FF785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4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paragraph" w:customStyle="1" w:styleId="Normal-Domaine">
    <w:name w:val="Normal-Domaine"/>
    <w:basedOn w:val="Normal"/>
    <w:qFormat/>
    <w:rsid w:val="00745A68"/>
    <w:pPr>
      <w:autoSpaceDE w:val="0"/>
      <w:autoSpaceDN w:val="0"/>
      <w:adjustRightInd w:val="0"/>
      <w:spacing w:after="0" w:line="240" w:lineRule="auto"/>
      <w:jc w:val="both"/>
    </w:pPr>
    <w:rPr>
      <w:rFonts w:ascii="Calibri" w:eastAsia="SimSun" w:hAnsi="Calibri" w:cs="Cambria"/>
      <w:lang w:eastAsia="zh-CN"/>
    </w:rPr>
  </w:style>
  <w:style w:type="character" w:styleId="Lienhypertexte">
    <w:name w:val="Hyperlink"/>
    <w:basedOn w:val="Policepardfaut"/>
    <w:uiPriority w:val="99"/>
    <w:unhideWhenUsed/>
    <w:rsid w:val="009B666E"/>
    <w:rPr>
      <w:color w:val="0000FF"/>
      <w:u w:val="single"/>
    </w:rPr>
  </w:style>
  <w:style w:type="paragraph" w:styleId="Textedebulles">
    <w:name w:val="Balloon Text"/>
    <w:basedOn w:val="Normal"/>
    <w:link w:val="TextedebullesCar"/>
    <w:uiPriority w:val="99"/>
    <w:semiHidden/>
    <w:unhideWhenUsed/>
    <w:rsid w:val="007F2C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2C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62370">
      <w:bodyDiv w:val="1"/>
      <w:marLeft w:val="0"/>
      <w:marRight w:val="0"/>
      <w:marTop w:val="0"/>
      <w:marBottom w:val="0"/>
      <w:divBdr>
        <w:top w:val="none" w:sz="0" w:space="0" w:color="auto"/>
        <w:left w:val="none" w:sz="0" w:space="0" w:color="auto"/>
        <w:bottom w:val="none" w:sz="0" w:space="0" w:color="auto"/>
        <w:right w:val="none" w:sz="0" w:space="0" w:color="auto"/>
      </w:divBdr>
    </w:div>
    <w:div w:id="111050053">
      <w:bodyDiv w:val="1"/>
      <w:marLeft w:val="0"/>
      <w:marRight w:val="0"/>
      <w:marTop w:val="0"/>
      <w:marBottom w:val="0"/>
      <w:divBdr>
        <w:top w:val="none" w:sz="0" w:space="0" w:color="auto"/>
        <w:left w:val="none" w:sz="0" w:space="0" w:color="auto"/>
        <w:bottom w:val="none" w:sz="0" w:space="0" w:color="auto"/>
        <w:right w:val="none" w:sz="0" w:space="0" w:color="auto"/>
      </w:divBdr>
    </w:div>
    <w:div w:id="131481879">
      <w:bodyDiv w:val="1"/>
      <w:marLeft w:val="0"/>
      <w:marRight w:val="0"/>
      <w:marTop w:val="0"/>
      <w:marBottom w:val="0"/>
      <w:divBdr>
        <w:top w:val="none" w:sz="0" w:space="0" w:color="auto"/>
        <w:left w:val="none" w:sz="0" w:space="0" w:color="auto"/>
        <w:bottom w:val="none" w:sz="0" w:space="0" w:color="auto"/>
        <w:right w:val="none" w:sz="0" w:space="0" w:color="auto"/>
      </w:divBdr>
    </w:div>
    <w:div w:id="468860236">
      <w:bodyDiv w:val="1"/>
      <w:marLeft w:val="0"/>
      <w:marRight w:val="0"/>
      <w:marTop w:val="0"/>
      <w:marBottom w:val="0"/>
      <w:divBdr>
        <w:top w:val="none" w:sz="0" w:space="0" w:color="auto"/>
        <w:left w:val="none" w:sz="0" w:space="0" w:color="auto"/>
        <w:bottom w:val="none" w:sz="0" w:space="0" w:color="auto"/>
        <w:right w:val="none" w:sz="0" w:space="0" w:color="auto"/>
      </w:divBdr>
    </w:div>
    <w:div w:id="494884331">
      <w:bodyDiv w:val="1"/>
      <w:marLeft w:val="0"/>
      <w:marRight w:val="0"/>
      <w:marTop w:val="0"/>
      <w:marBottom w:val="0"/>
      <w:divBdr>
        <w:top w:val="none" w:sz="0" w:space="0" w:color="auto"/>
        <w:left w:val="none" w:sz="0" w:space="0" w:color="auto"/>
        <w:bottom w:val="none" w:sz="0" w:space="0" w:color="auto"/>
        <w:right w:val="none" w:sz="0" w:space="0" w:color="auto"/>
      </w:divBdr>
    </w:div>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820543160">
      <w:bodyDiv w:val="1"/>
      <w:marLeft w:val="0"/>
      <w:marRight w:val="0"/>
      <w:marTop w:val="0"/>
      <w:marBottom w:val="0"/>
      <w:divBdr>
        <w:top w:val="none" w:sz="0" w:space="0" w:color="auto"/>
        <w:left w:val="none" w:sz="0" w:space="0" w:color="auto"/>
        <w:bottom w:val="none" w:sz="0" w:space="0" w:color="auto"/>
        <w:right w:val="none" w:sz="0" w:space="0" w:color="auto"/>
      </w:divBdr>
    </w:div>
    <w:div w:id="945962582">
      <w:bodyDiv w:val="1"/>
      <w:marLeft w:val="0"/>
      <w:marRight w:val="0"/>
      <w:marTop w:val="0"/>
      <w:marBottom w:val="0"/>
      <w:divBdr>
        <w:top w:val="none" w:sz="0" w:space="0" w:color="auto"/>
        <w:left w:val="none" w:sz="0" w:space="0" w:color="auto"/>
        <w:bottom w:val="none" w:sz="0" w:space="0" w:color="auto"/>
        <w:right w:val="none" w:sz="0" w:space="0" w:color="auto"/>
      </w:divBdr>
    </w:div>
    <w:div w:id="1165903619">
      <w:bodyDiv w:val="1"/>
      <w:marLeft w:val="0"/>
      <w:marRight w:val="0"/>
      <w:marTop w:val="0"/>
      <w:marBottom w:val="0"/>
      <w:divBdr>
        <w:top w:val="none" w:sz="0" w:space="0" w:color="auto"/>
        <w:left w:val="none" w:sz="0" w:space="0" w:color="auto"/>
        <w:bottom w:val="none" w:sz="0" w:space="0" w:color="auto"/>
        <w:right w:val="none" w:sz="0" w:space="0" w:color="auto"/>
      </w:divBdr>
    </w:div>
    <w:div w:id="1199270538">
      <w:bodyDiv w:val="1"/>
      <w:marLeft w:val="0"/>
      <w:marRight w:val="0"/>
      <w:marTop w:val="0"/>
      <w:marBottom w:val="0"/>
      <w:divBdr>
        <w:top w:val="none" w:sz="0" w:space="0" w:color="auto"/>
        <w:left w:val="none" w:sz="0" w:space="0" w:color="auto"/>
        <w:bottom w:val="none" w:sz="0" w:space="0" w:color="auto"/>
        <w:right w:val="none" w:sz="0" w:space="0" w:color="auto"/>
      </w:divBdr>
    </w:div>
    <w:div w:id="1218933051">
      <w:bodyDiv w:val="1"/>
      <w:marLeft w:val="0"/>
      <w:marRight w:val="0"/>
      <w:marTop w:val="0"/>
      <w:marBottom w:val="0"/>
      <w:divBdr>
        <w:top w:val="none" w:sz="0" w:space="0" w:color="auto"/>
        <w:left w:val="none" w:sz="0" w:space="0" w:color="auto"/>
        <w:bottom w:val="none" w:sz="0" w:space="0" w:color="auto"/>
        <w:right w:val="none" w:sz="0" w:space="0" w:color="auto"/>
      </w:divBdr>
    </w:div>
    <w:div w:id="1232958817">
      <w:bodyDiv w:val="1"/>
      <w:marLeft w:val="0"/>
      <w:marRight w:val="0"/>
      <w:marTop w:val="0"/>
      <w:marBottom w:val="0"/>
      <w:divBdr>
        <w:top w:val="none" w:sz="0" w:space="0" w:color="auto"/>
        <w:left w:val="none" w:sz="0" w:space="0" w:color="auto"/>
        <w:bottom w:val="none" w:sz="0" w:space="0" w:color="auto"/>
        <w:right w:val="none" w:sz="0" w:space="0" w:color="auto"/>
      </w:divBdr>
    </w:div>
    <w:div w:id="1264993681">
      <w:bodyDiv w:val="1"/>
      <w:marLeft w:val="0"/>
      <w:marRight w:val="0"/>
      <w:marTop w:val="0"/>
      <w:marBottom w:val="0"/>
      <w:divBdr>
        <w:top w:val="none" w:sz="0" w:space="0" w:color="auto"/>
        <w:left w:val="none" w:sz="0" w:space="0" w:color="auto"/>
        <w:bottom w:val="none" w:sz="0" w:space="0" w:color="auto"/>
        <w:right w:val="none" w:sz="0" w:space="0" w:color="auto"/>
      </w:divBdr>
    </w:div>
    <w:div w:id="1268002047">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455513461">
      <w:bodyDiv w:val="1"/>
      <w:marLeft w:val="0"/>
      <w:marRight w:val="0"/>
      <w:marTop w:val="0"/>
      <w:marBottom w:val="0"/>
      <w:divBdr>
        <w:top w:val="none" w:sz="0" w:space="0" w:color="auto"/>
        <w:left w:val="none" w:sz="0" w:space="0" w:color="auto"/>
        <w:bottom w:val="none" w:sz="0" w:space="0" w:color="auto"/>
        <w:right w:val="none" w:sz="0" w:space="0" w:color="auto"/>
      </w:divBdr>
    </w:div>
    <w:div w:id="1464890003">
      <w:bodyDiv w:val="1"/>
      <w:marLeft w:val="0"/>
      <w:marRight w:val="0"/>
      <w:marTop w:val="0"/>
      <w:marBottom w:val="0"/>
      <w:divBdr>
        <w:top w:val="none" w:sz="0" w:space="0" w:color="auto"/>
        <w:left w:val="none" w:sz="0" w:space="0" w:color="auto"/>
        <w:bottom w:val="none" w:sz="0" w:space="0" w:color="auto"/>
        <w:right w:val="none" w:sz="0" w:space="0" w:color="auto"/>
      </w:divBdr>
    </w:div>
    <w:div w:id="1642080655">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 w:id="17613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436</Words>
  <Characters>2402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43</cp:revision>
  <dcterms:created xsi:type="dcterms:W3CDTF">2023-02-15T10:50:00Z</dcterms:created>
  <dcterms:modified xsi:type="dcterms:W3CDTF">2023-06-15T15:52:00Z</dcterms:modified>
</cp:coreProperties>
</file>