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DA263F">
            <w:pPr>
              <w:jc w:val="center"/>
              <w:rPr>
                <w:rFonts w:cs="Arial"/>
                <w:b/>
                <w:bCs/>
              </w:rPr>
            </w:pPr>
            <w:r w:rsidRPr="00DF72FB">
              <w:rPr>
                <w:rFonts w:cs="Arial"/>
                <w:b/>
                <w:bCs/>
              </w:rPr>
              <w:t>Identity card of the specialty: Town planning</w:t>
            </w:r>
          </w:p>
        </w:tc>
      </w:tr>
    </w:tbl>
    <w:p w:rsidR="00DF72FB" w:rsidRPr="00DF72FB" w:rsidRDefault="00DF72FB" w:rsidP="00DA263F">
      <w:pPr>
        <w:rPr>
          <w:rFonts w:cs="Arial"/>
          <w:b/>
          <w:bCs/>
        </w:rPr>
      </w:pPr>
      <w:r w:rsidRPr="00DF72FB">
        <w:rPr>
          <w:rFonts w:cs="Arial"/>
          <w:b/>
          <w:bCs/>
        </w:rPr>
        <w:t>Level</w:t>
      </w:r>
      <w:r w:rsidR="000F45E2">
        <w:rPr>
          <w:rFonts w:cs="Arial"/>
          <w:b/>
          <w:bCs/>
        </w:rPr>
        <w:tab/>
      </w:r>
      <w:r w:rsidR="000F45E2">
        <w:rPr>
          <w:rFonts w:cs="Arial"/>
          <w:b/>
          <w:bCs/>
        </w:rPr>
        <w:tab/>
      </w:r>
      <w:r w:rsidRPr="00DF72FB">
        <w:rPr>
          <w:rFonts w:cs="Arial"/>
          <w:b/>
          <w:bCs/>
        </w:rPr>
        <w:t>:</w:t>
      </w:r>
      <w:r w:rsidRPr="00DF72FB">
        <w:rPr>
          <w:rFonts w:cs="Arial"/>
        </w:rPr>
        <w:t>Licence</w:t>
      </w:r>
    </w:p>
    <w:p w:rsidR="00DF72FB" w:rsidRPr="00B2680B" w:rsidRDefault="00DF72FB" w:rsidP="00B2680B">
      <w:pPr>
        <w:rPr>
          <w:rFonts w:cs="Arial"/>
        </w:rPr>
      </w:pPr>
      <w:r w:rsidRPr="00DF72FB">
        <w:rPr>
          <w:rFonts w:cs="Arial"/>
          <w:b/>
          <w:bCs/>
        </w:rPr>
        <w:t>Domain</w:t>
      </w:r>
      <w:r w:rsidR="000F45E2">
        <w:rPr>
          <w:rFonts w:cs="Arial"/>
          <w:b/>
          <w:bCs/>
        </w:rPr>
        <w:tab/>
      </w:r>
      <w:r w:rsidRPr="00DF72FB">
        <w:rPr>
          <w:rFonts w:cs="Arial"/>
          <w:b/>
          <w:bCs/>
        </w:rPr>
        <w:t>:</w:t>
      </w:r>
      <w:r w:rsidR="00B2680B" w:rsidRPr="00B2680B">
        <w:rPr>
          <w:rFonts w:cs="Arial"/>
        </w:rPr>
        <w:t>Architecture, Urban Planning and City Professions (AUMV)</w:t>
      </w:r>
    </w:p>
    <w:p w:rsidR="00DF72FB" w:rsidRPr="00B2680B" w:rsidRDefault="00DF72FB" w:rsidP="00B2680B">
      <w:pPr>
        <w:rPr>
          <w:rFonts w:cs="Arial"/>
        </w:rPr>
      </w:pPr>
      <w:r w:rsidRPr="00DF72FB">
        <w:rPr>
          <w:rFonts w:cs="Arial"/>
          <w:b/>
          <w:bCs/>
        </w:rPr>
        <w:t>Sector</w:t>
      </w:r>
      <w:r w:rsidR="000F45E2">
        <w:rPr>
          <w:rFonts w:cs="Arial"/>
          <w:b/>
          <w:bCs/>
        </w:rPr>
        <w:tab/>
      </w:r>
      <w:r w:rsidR="000F45E2">
        <w:rPr>
          <w:rFonts w:cs="Arial"/>
          <w:b/>
          <w:bCs/>
        </w:rPr>
        <w:tab/>
      </w:r>
      <w:r w:rsidRPr="00DF72FB">
        <w:rPr>
          <w:rFonts w:cs="Arial"/>
          <w:b/>
          <w:bCs/>
        </w:rPr>
        <w:t>:</w:t>
      </w:r>
      <w:r w:rsidR="00B2680B" w:rsidRPr="00B2680B">
        <w:rPr>
          <w:rFonts w:cs="Arial"/>
        </w:rPr>
        <w:t>Town planning</w:t>
      </w:r>
    </w:p>
    <w:p w:rsidR="00DF72FB" w:rsidRPr="00DF72FB" w:rsidRDefault="00DF72FB" w:rsidP="00B2680B">
      <w:pPr>
        <w:rPr>
          <w:rFonts w:cs="Arial"/>
          <w:b/>
          <w:bCs/>
        </w:rPr>
      </w:pPr>
      <w:r w:rsidRPr="00DF72FB">
        <w:rPr>
          <w:rFonts w:cs="Arial"/>
          <w:b/>
          <w:bCs/>
        </w:rPr>
        <w:t>Speciality</w:t>
      </w:r>
      <w:r w:rsidR="000F45E2">
        <w:rPr>
          <w:rFonts w:cs="Arial"/>
          <w:b/>
          <w:bCs/>
        </w:rPr>
        <w:tab/>
      </w:r>
      <w:r w:rsidRPr="00DF72FB">
        <w:rPr>
          <w:rFonts w:cs="Arial"/>
          <w:b/>
          <w:bCs/>
        </w:rPr>
        <w:t>:</w:t>
      </w:r>
      <w:r w:rsidR="00B2680B" w:rsidRPr="00B2680B">
        <w:rPr>
          <w:rFonts w:cs="Arial"/>
        </w:rPr>
        <w:t>Town planning</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B2680B" w:rsidRDefault="00DF72FB" w:rsidP="00B2680B">
      <w:pPr>
        <w:rPr>
          <w:rFonts w:cs="Arial"/>
        </w:rPr>
      </w:pPr>
      <w:r w:rsidRPr="00DF72FB">
        <w:rPr>
          <w:rFonts w:cs="Arial"/>
          <w:b/>
          <w:bCs/>
        </w:rPr>
        <w:t>Faculty</w:t>
      </w:r>
      <w:r w:rsidRPr="00DF72FB">
        <w:rPr>
          <w:rFonts w:cs="Arial"/>
        </w:rPr>
        <w:t>: Technology</w:t>
      </w:r>
    </w:p>
    <w:p w:rsidR="00DF72FB" w:rsidRPr="00DF72FB" w:rsidRDefault="00DF72FB" w:rsidP="00B2680B">
      <w:pPr>
        <w:rPr>
          <w:rFonts w:cs="Arial"/>
        </w:rPr>
      </w:pPr>
      <w:r w:rsidRPr="00DF72FB">
        <w:rPr>
          <w:rFonts w:cs="Arial"/>
          <w:b/>
          <w:bCs/>
        </w:rPr>
        <w:t>Department</w:t>
      </w:r>
      <w:r w:rsidRPr="00DF72FB">
        <w:rPr>
          <w:rFonts w:cs="Arial"/>
        </w:rPr>
        <w:t>: Architecture and urbanism</w:t>
      </w:r>
    </w:p>
    <w:p w:rsidR="00DF72FB" w:rsidRPr="00DF72FB" w:rsidRDefault="00DF72FB" w:rsidP="00B2680B">
      <w:pPr>
        <w:jc w:val="both"/>
        <w:rPr>
          <w:rFonts w:cs="Arial"/>
        </w:rPr>
      </w:pPr>
      <w:r w:rsidRPr="00B2680B">
        <w:rPr>
          <w:rFonts w:cs="Arial"/>
          <w:b/>
          <w:bCs/>
        </w:rPr>
        <w:t>References of the authorization decree of the diploma to be prepared:</w:t>
      </w:r>
      <w:r w:rsidR="00B2680B">
        <w:rPr>
          <w:rFonts w:cs="Arial"/>
        </w:rPr>
        <w:t>Order n°938 of November 26, 2020 authorizing an open license for the 2020-2021 academic year, in the field of "Architecture, Urban planning and city trades" at the University of Béchar.</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EB618B" w:rsidRDefault="00DF72FB" w:rsidP="00EB618B">
      <w:pPr>
        <w:rPr>
          <w:rFonts w:cs="Arial"/>
        </w:rPr>
      </w:pPr>
      <w:r w:rsidRPr="00DF72FB">
        <w:rPr>
          <w:rFonts w:cs="Arial"/>
          <w:b/>
          <w:bCs/>
        </w:rPr>
        <w:t>Companies and other socio-economic partners</w:t>
      </w:r>
      <w:r w:rsidRPr="00DF72FB">
        <w:rPr>
          <w:rFonts w:cs="Arial"/>
        </w:rPr>
        <w:t>:</w:t>
      </w:r>
    </w:p>
    <w:p w:rsidR="00EB618B" w:rsidRPr="00EB618B" w:rsidRDefault="00EB618B" w:rsidP="00EB618B">
      <w:pPr>
        <w:pStyle w:val="Titre4"/>
        <w:numPr>
          <w:ilvl w:val="2"/>
          <w:numId w:val="1"/>
        </w:numPr>
        <w:tabs>
          <w:tab w:val="left" w:pos="971"/>
          <w:tab w:val="left" w:pos="972"/>
        </w:tabs>
        <w:spacing w:before="1" w:line="276" w:lineRule="auto"/>
        <w:ind w:left="1531" w:hanging="397"/>
        <w:rPr>
          <w:rFonts w:asciiTheme="majorBidi" w:hAnsiTheme="majorBidi" w:cstheme="majorBidi"/>
          <w:b w:val="0"/>
          <w:bCs w:val="0"/>
        </w:rPr>
      </w:pPr>
      <w:r w:rsidRPr="00EB618B">
        <w:rPr>
          <w:rFonts w:asciiTheme="majorBidi" w:hAnsiTheme="majorBidi" w:cstheme="majorBidi"/>
          <w:b w:val="0"/>
          <w:bCs w:val="0"/>
        </w:rPr>
        <w:t>Salah Boubnider Constantine 3 University</w:t>
      </w:r>
    </w:p>
    <w:p w:rsidR="00EB618B" w:rsidRPr="00EB618B" w:rsidRDefault="00EB618B" w:rsidP="00EB618B">
      <w:pPr>
        <w:pStyle w:val="Titre4"/>
        <w:numPr>
          <w:ilvl w:val="2"/>
          <w:numId w:val="1"/>
        </w:numPr>
        <w:tabs>
          <w:tab w:val="left" w:pos="971"/>
          <w:tab w:val="left" w:pos="972"/>
        </w:tabs>
        <w:spacing w:before="1" w:line="276" w:lineRule="auto"/>
        <w:ind w:left="1531" w:hanging="397"/>
        <w:rPr>
          <w:rFonts w:asciiTheme="majorBidi" w:hAnsiTheme="majorBidi" w:cstheme="majorBidi"/>
          <w:b w:val="0"/>
          <w:bCs w:val="0"/>
        </w:rPr>
      </w:pPr>
      <w:r w:rsidRPr="00EB618B">
        <w:rPr>
          <w:rFonts w:asciiTheme="majorBidi" w:hAnsiTheme="majorBidi" w:cstheme="majorBidi"/>
          <w:b w:val="0"/>
          <w:bCs w:val="0"/>
        </w:rPr>
        <w:t>Polytechnic School of Architecture and Urban Planning EPAU Algiers</w:t>
      </w:r>
    </w:p>
    <w:p w:rsidR="00EB618B" w:rsidRPr="00EB618B" w:rsidRDefault="00EB618B" w:rsidP="00EB618B">
      <w:pPr>
        <w:pStyle w:val="Titre4"/>
        <w:numPr>
          <w:ilvl w:val="2"/>
          <w:numId w:val="1"/>
        </w:numPr>
        <w:tabs>
          <w:tab w:val="left" w:pos="971"/>
          <w:tab w:val="left" w:pos="972"/>
        </w:tabs>
        <w:spacing w:before="1" w:line="276" w:lineRule="auto"/>
        <w:ind w:left="1531" w:hanging="397"/>
        <w:rPr>
          <w:rFonts w:asciiTheme="majorBidi" w:hAnsiTheme="majorBidi" w:cstheme="majorBidi"/>
          <w:b w:val="0"/>
          <w:bCs w:val="0"/>
        </w:rPr>
      </w:pPr>
      <w:r w:rsidRPr="00EB618B">
        <w:rPr>
          <w:rFonts w:asciiTheme="majorBidi" w:hAnsiTheme="majorBidi" w:cstheme="majorBidi"/>
          <w:b w:val="0"/>
          <w:bCs w:val="0"/>
        </w:rPr>
        <w:t>University of Science and Technology of Oran USTO</w:t>
      </w:r>
    </w:p>
    <w:p w:rsidR="00EB618B" w:rsidRDefault="00EB618B" w:rsidP="00EB618B">
      <w:pPr>
        <w:rPr>
          <w:rFonts w:cs="Arial"/>
        </w:rPr>
      </w:pPr>
    </w:p>
    <w:p w:rsidR="00DF72FB" w:rsidRDefault="00DF72FB" w:rsidP="00EB618B">
      <w:pPr>
        <w:rPr>
          <w:rFonts w:cs="Arial"/>
        </w:rPr>
      </w:pPr>
      <w:r w:rsidRPr="00DF72FB">
        <w:rPr>
          <w:rFonts w:cs="Arial"/>
          <w:b/>
          <w:bCs/>
        </w:rPr>
        <w:t>International partners</w:t>
      </w:r>
      <w:r w:rsidRPr="00DF72FB">
        <w:rPr>
          <w:rFonts w:cs="Arial"/>
        </w:rPr>
        <w:t>:</w:t>
      </w:r>
    </w:p>
    <w:p w:rsidR="00EB618B" w:rsidRPr="00EB618B" w:rsidRDefault="00EB618B" w:rsidP="00EB618B">
      <w:pPr>
        <w:jc w:val="both"/>
        <w:rPr>
          <w:rFonts w:cs="Arial"/>
        </w:rPr>
      </w:pPr>
      <w:r w:rsidRPr="00EB618B">
        <w:rPr>
          <w:rFonts w:cs="Arial"/>
        </w:rPr>
        <w:t>Algerian-Italian cooperation in the field of scientific research and technological development Application for a joint research grant within the framework of the bilateral Algerian-Italian research partnership program agreement</w:t>
      </w:r>
    </w:p>
    <w:p w:rsidR="00EB618B" w:rsidRPr="00DF72FB" w:rsidRDefault="00EB618B" w:rsidP="00EB618B">
      <w:pPr>
        <w:jc w:val="both"/>
        <w:rPr>
          <w:rFonts w:cs="Arial"/>
        </w:rPr>
      </w:pPr>
      <w:r w:rsidRPr="00EB618B">
        <w:rPr>
          <w:rFonts w:cs="Arial"/>
        </w:rPr>
        <w:t>Project titled: The new technology in the service of restoration of the ksour of Algeria.</w:t>
      </w:r>
    </w:p>
    <w:p w:rsidR="00DF72FB" w:rsidRDefault="00DF72FB" w:rsidP="00EB618B">
      <w:pPr>
        <w:rPr>
          <w:rFonts w:cs="Arial"/>
        </w:rPr>
      </w:pPr>
      <w:r w:rsidRPr="00DF72FB">
        <w:rPr>
          <w:rFonts w:cs="Arial"/>
          <w:b/>
          <w:bCs/>
        </w:rPr>
        <w:t>Other partner establishments</w:t>
      </w:r>
      <w:r w:rsidRPr="00DF72FB">
        <w:rPr>
          <w:rFonts w:cs="Arial"/>
        </w:rPr>
        <w:t>:</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Directorate of Architecture, Urban Planning and Construction DAUC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Housing Department DL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Directorate of Public Facilities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Direction of Transport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Direction of hydraulics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Direction of the domains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Béchar Land Registry Office</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Béchar Public Works Department</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Land agency of the municipality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Local authorities of the wilaya</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The URBAT Study Office (Centre for Studies &amp; Achievements in Urbanism of Béchar)</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The URBAB Design Office (Center for Studies &amp; Achievements in Urbanism of Blida)</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Private BET specialized in urban studies</w:t>
      </w:r>
    </w:p>
    <w:p w:rsidR="00EB618B" w:rsidRPr="00EB618B" w:rsidRDefault="00EB618B" w:rsidP="00EB618B">
      <w:pPr>
        <w:pStyle w:val="Paragraphedeliste"/>
        <w:widowControl w:val="0"/>
        <w:numPr>
          <w:ilvl w:val="2"/>
          <w:numId w:val="1"/>
        </w:numPr>
        <w:tabs>
          <w:tab w:val="left" w:pos="921"/>
          <w:tab w:val="left" w:pos="922"/>
        </w:tabs>
        <w:autoSpaceDE w:val="0"/>
        <w:autoSpaceDN w:val="0"/>
        <w:spacing w:after="0" w:line="276" w:lineRule="auto"/>
        <w:ind w:left="1531" w:hanging="397"/>
        <w:contextualSpacing w:val="0"/>
        <w:rPr>
          <w:rFonts w:asciiTheme="majorBidi" w:hAnsiTheme="majorBidi" w:cstheme="majorBidi"/>
          <w:bCs/>
          <w:sz w:val="24"/>
        </w:rPr>
      </w:pPr>
      <w:r w:rsidRPr="00EB618B">
        <w:rPr>
          <w:rFonts w:asciiTheme="majorBidi" w:hAnsiTheme="majorBidi" w:cstheme="majorBidi"/>
          <w:bCs/>
          <w:sz w:val="24"/>
        </w:rPr>
        <w:t>AADL Bechar.</w:t>
      </w:r>
    </w:p>
    <w:p w:rsidR="00EB618B" w:rsidRDefault="00EB618B" w:rsidP="00EB618B">
      <w:pPr>
        <w:rPr>
          <w:rFonts w:cs="Arial"/>
        </w:rPr>
      </w:pPr>
    </w:p>
    <w:p w:rsidR="00EB618B" w:rsidRDefault="00EB618B" w:rsidP="00EB618B">
      <w:pPr>
        <w:rPr>
          <w:rFonts w:cs="Arial"/>
        </w:rPr>
      </w:pPr>
    </w:p>
    <w:p w:rsidR="00C336B3" w:rsidRDefault="00C336B3" w:rsidP="00EB618B">
      <w:pPr>
        <w:rPr>
          <w:rFonts w:cs="Arial"/>
        </w:rPr>
      </w:pPr>
    </w:p>
    <w:p w:rsidR="00C336B3" w:rsidRDefault="00C336B3" w:rsidP="00EB618B">
      <w:pPr>
        <w:rPr>
          <w:rFonts w:cs="Arial"/>
        </w:rPr>
      </w:pPr>
    </w:p>
    <w:p w:rsidR="00C336B3" w:rsidRPr="00DF72FB" w:rsidRDefault="00C336B3" w:rsidP="00EB618B">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3- General organization of the training: position of the project</w:t>
            </w:r>
          </w:p>
        </w:tc>
      </w:tr>
    </w:tbl>
    <w:p w:rsidR="00EB618B" w:rsidRPr="00F738C5" w:rsidRDefault="00EB618B" w:rsidP="00EB618B">
      <w:pPr>
        <w:pStyle w:val="Corpsdetexte"/>
        <w:rPr>
          <w:rFonts w:asciiTheme="majorBidi" w:hAnsiTheme="majorBidi" w:cstheme="majorBidi"/>
          <w:i/>
          <w:color w:val="auto"/>
        </w:rPr>
      </w:pPr>
    </w:p>
    <w:p w:rsidR="00EB618B" w:rsidRPr="00F738C5" w:rsidRDefault="005C3F52" w:rsidP="00EB618B">
      <w:pPr>
        <w:ind w:right="282"/>
        <w:jc w:val="both"/>
        <w:rPr>
          <w:rFonts w:asciiTheme="majorBidi" w:hAnsiTheme="majorBidi" w:cstheme="majorBidi"/>
          <w:bCs/>
          <w:i/>
          <w:iCs/>
          <w:sz w:val="18"/>
          <w:szCs w:val="18"/>
        </w:rPr>
      </w:pPr>
      <w:r w:rsidRPr="005C3F52">
        <w:rPr>
          <w:rFonts w:asciiTheme="majorBidi" w:hAnsiTheme="majorBidi" w:cstheme="majorBidi"/>
          <w:bCs/>
          <w:noProof/>
          <w:lang w:eastAsia="fr-FR"/>
        </w:rPr>
        <w:pict>
          <v:shapetype id="_x0000_t202" coordsize="21600,21600" o:spt="202" path="m,l,21600r21600,l21600,xe">
            <v:stroke joinstyle="miter"/>
            <v:path gradientshapeok="t" o:connecttype="rect"/>
          </v:shapetype>
          <v:shape id="Text Box 33" o:spid="_x0000_s1026" type="#_x0000_t202" style="position:absolute;left:0;text-align:left;margin-left:93.5pt;margin-top:6.2pt;width:246pt;height:56.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" fillcolor="#ddd" stroked="f">
            <v:textbox>
              <w:txbxContent>
                <w:p w:rsidR="00EB618B" w:rsidRPr="00AD39F7" w:rsidRDefault="00EB618B" w:rsidP="00EB618B">
                  <w:pPr>
                    <w:jc w:val="center"/>
                    <w:rPr>
                      <w:rFonts w:ascii="Calibri" w:hAnsi="Calibri" w:cs="Calibri"/>
                      <w:b/>
                      <w:bCs/>
                    </w:rPr>
                  </w:pPr>
                  <w:r w:rsidRPr="007B00BB">
                    <w:rPr>
                      <w:rFonts w:ascii="Calibri" w:hAnsi="Calibri" w:cs="Calibri"/>
                      <w:b/>
                      <w:bCs/>
                    </w:rPr>
                    <w:t>Common foundation of the domain: AUMV</w:t>
                  </w:r>
                </w:p>
                <w:p w:rsidR="00EB618B" w:rsidRPr="007B00BB" w:rsidRDefault="00EB618B" w:rsidP="00EB618B">
                  <w:pPr>
                    <w:jc w:val="center"/>
                    <w:rPr>
                      <w:rFonts w:ascii="Calibri" w:hAnsi="Calibri" w:cs="Calibri"/>
                      <w:b/>
                      <w:bCs/>
                    </w:rPr>
                  </w:pPr>
                  <w:r>
                    <w:rPr>
                      <w:rFonts w:ascii="Calibri" w:hAnsi="Calibri" w:cs="Calibri"/>
                      <w:b/>
                      <w:bCs/>
                    </w:rPr>
                    <w:t>Sector: Urban planning</w:t>
                  </w:r>
                </w:p>
              </w:txbxContent>
            </v:textbox>
          </v:shape>
        </w:pict>
      </w:r>
      <w:r w:rsidRPr="005C3F52">
        <w:rPr>
          <w:rFonts w:asciiTheme="majorBidi" w:hAnsiTheme="majorBidi" w:cstheme="majorBidi"/>
          <w:bCs/>
          <w:noProof/>
          <w:lang w:eastAsia="fr-FR"/>
        </w:rPr>
        <w:pict>
          <v:roundrect id="AutoShape 32" o:spid="_x0000_s1035" style="position:absolute;left:0;text-align:left;margin-left:77.4pt;margin-top:2.4pt;width:281.25pt;height:66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" fillcolor="#ddd"/>
        </w:pict>
      </w:r>
    </w:p>
    <w:p w:rsidR="00EB618B" w:rsidRPr="00F738C5" w:rsidRDefault="00EB618B" w:rsidP="00EB618B">
      <w:pPr>
        <w:ind w:right="282"/>
        <w:jc w:val="both"/>
        <w:rPr>
          <w:rFonts w:asciiTheme="majorBidi" w:hAnsiTheme="majorBidi" w:cstheme="majorBidi"/>
          <w:bCs/>
          <w:i/>
          <w:iCs/>
          <w:sz w:val="18"/>
          <w:szCs w:val="18"/>
        </w:rPr>
      </w:pPr>
    </w:p>
    <w:p w:rsidR="00EB618B" w:rsidRPr="00F738C5" w:rsidRDefault="00EB618B" w:rsidP="00EB618B">
      <w:pPr>
        <w:ind w:right="282"/>
        <w:jc w:val="both"/>
        <w:rPr>
          <w:rFonts w:asciiTheme="majorBidi" w:hAnsiTheme="majorBidi" w:cstheme="majorBidi"/>
          <w:bCs/>
          <w:i/>
          <w:iCs/>
          <w:sz w:val="18"/>
          <w:szCs w:val="18"/>
        </w:rPr>
      </w:pPr>
    </w:p>
    <w:p w:rsidR="00EB618B" w:rsidRPr="00F738C5" w:rsidRDefault="005C3F52" w:rsidP="00EB618B">
      <w:pPr>
        <w:ind w:right="282"/>
        <w:rPr>
          <w:rFonts w:asciiTheme="majorBidi" w:hAnsiTheme="majorBidi" w:cstheme="majorBidi"/>
          <w:bCs/>
        </w:rPr>
      </w:pPr>
      <w:r>
        <w:rPr>
          <w:rFonts w:asciiTheme="majorBidi" w:hAnsiTheme="majorBidi" w:cstheme="majorBidi"/>
          <w:bCs/>
          <w:noProof/>
          <w:lang w:eastAsia="fr-FR"/>
        </w:rPr>
        <w:pict>
          <v:line id="Line 24" o:spid="_x0000_s1034" style="position:absolute;z-index:251659776;visibility:visible;mso-wrap-distance-left:3.17494mm;mso-wrap-distance-right:3.17494mm" from="219.65pt,10.9pt" to="219.6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7E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"/>
        </w:pict>
      </w:r>
    </w:p>
    <w:p w:rsidR="00EB618B" w:rsidRDefault="005C3F52" w:rsidP="00EB618B">
      <w:pPr>
        <w:ind w:right="282"/>
        <w:rPr>
          <w:rFonts w:asciiTheme="majorBidi" w:hAnsiTheme="majorBidi" w:cstheme="majorBidi"/>
          <w:bCs/>
        </w:rPr>
      </w:pPr>
      <w:r>
        <w:rPr>
          <w:rFonts w:asciiTheme="majorBidi" w:hAnsiTheme="majorBidi" w:cstheme="majorBidi"/>
          <w:bCs/>
          <w:noProof/>
          <w:lang w:eastAsia="fr-FR"/>
        </w:rPr>
        <w:pict>
          <v:line id="Line 22" o:spid="_x0000_s1033" style="position:absolute;flip:x;z-index:251658752;visibility:visible;mso-wrap-distance-left:3.17494mm;mso-wrap-distance-right:3.17494mm" from="58.7pt,20.65pt" to="58.7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"/>
        </w:pict>
      </w:r>
      <w:r>
        <w:rPr>
          <w:rFonts w:asciiTheme="majorBidi" w:hAnsiTheme="majorBidi" w:cstheme="majorBidi"/>
          <w:bCs/>
          <w:noProof/>
          <w:lang w:eastAsia="fr-FR"/>
        </w:rPr>
        <w:pict>
          <v:line id="Line 25" o:spid="_x0000_s1032" style="position:absolute;z-index:251660800;visibility:visible;mso-wrap-distance-left:3.17494mm;mso-wrap-distance-right:3.17494mm" from="376.7pt,20.3pt" to="376.7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qEQIAACk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"/>
        </w:pict>
      </w:r>
      <w:r>
        <w:rPr>
          <w:rFonts w:asciiTheme="majorBidi" w:hAnsiTheme="majorBidi" w:cstheme="majorBidi"/>
          <w:bCs/>
          <w:noProof/>
          <w:lang w:eastAsia="fr-FR"/>
        </w:rPr>
        <w:pict>
          <v:line id="Line 21" o:spid="_x0000_s1031" style="position:absolute;z-index:251657728;visibility:visible;mso-wrap-distance-top:-6e-5mm;mso-wrap-distance-bottom:-6e-5mm" from="59.1pt,20.85pt" to="377.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I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"/>
        </w:pict>
      </w:r>
    </w:p>
    <w:p w:rsidR="00EB618B" w:rsidRPr="00F738C5" w:rsidRDefault="00EB618B" w:rsidP="00EB618B">
      <w:pPr>
        <w:ind w:right="282"/>
        <w:rPr>
          <w:rFonts w:asciiTheme="majorBidi" w:hAnsiTheme="majorBidi" w:cstheme="majorBidi"/>
          <w:bCs/>
        </w:rPr>
      </w:pPr>
    </w:p>
    <w:p w:rsidR="00EB618B" w:rsidRPr="00F738C5" w:rsidRDefault="00EB618B" w:rsidP="00EB618B">
      <w:pPr>
        <w:ind w:right="282"/>
        <w:jc w:val="center"/>
        <w:rPr>
          <w:rFonts w:asciiTheme="majorBidi" w:hAnsiTheme="majorBidi" w:cstheme="majorBidi"/>
          <w:bCs/>
        </w:rPr>
      </w:pPr>
    </w:p>
    <w:p w:rsidR="00EB618B" w:rsidRPr="00F738C5" w:rsidRDefault="005C3F52" w:rsidP="00EB618B">
      <w:pPr>
        <w:ind w:right="282"/>
        <w:jc w:val="center"/>
        <w:rPr>
          <w:rFonts w:asciiTheme="majorBidi" w:hAnsiTheme="majorBidi" w:cstheme="majorBidi"/>
          <w:bCs/>
        </w:rPr>
      </w:pPr>
      <w:r w:rsidRPr="005C3F52">
        <w:rPr>
          <w:rFonts w:asciiTheme="majorBidi" w:hAnsiTheme="majorBidi" w:cstheme="majorBidi"/>
          <w:b/>
          <w:noProof/>
          <w:lang w:eastAsia="fr-FR"/>
        </w:rPr>
        <w:pict>
          <v:roundrect id="AutoShape 34" o:spid="_x0000_s1030" style="position:absolute;left:0;text-align:left;margin-left:278.25pt;margin-top:1.4pt;width:198.6pt;height:79.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"/>
        </w:pict>
      </w:r>
      <w:r>
        <w:rPr>
          <w:rFonts w:asciiTheme="majorBidi" w:hAnsiTheme="majorBidi" w:cstheme="majorBidi"/>
          <w:bCs/>
          <w:noProof/>
          <w:lang w:eastAsia="fr-FR"/>
        </w:rPr>
        <w:pict>
          <v:shape id="Text Box 16" o:spid="_x0000_s1027" type="#_x0000_t202" style="position:absolute;left:0;text-align:left;margin-left:10.95pt;margin-top:13pt;width:160.5pt;height:64.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Y2hQ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" stroked="f">
            <v:textbox>
              <w:txbxContent>
                <w:p w:rsidR="00EB618B" w:rsidRPr="00C45EA6" w:rsidRDefault="00EB618B" w:rsidP="00EB618B">
                  <w:pPr>
                    <w:rPr>
                      <w:rFonts w:ascii="Calibri" w:hAnsi="Calibri" w:cs="Calibri"/>
                      <w:b/>
                      <w:bCs/>
                    </w:rPr>
                  </w:pPr>
                  <w:r w:rsidRPr="00C45EA6">
                    <w:rPr>
                      <w:rFonts w:ascii="Calibri" w:hAnsi="Calibri" w:cs="Calibri"/>
                      <w:b/>
                      <w:bCs/>
                    </w:rPr>
                    <w:t>Specialty object of compliance:</w:t>
                  </w:r>
                </w:p>
                <w:p w:rsidR="00EB618B" w:rsidRPr="00431CEC" w:rsidRDefault="00EB618B" w:rsidP="00EB618B">
                  <w:pPr>
                    <w:rPr>
                      <w:rFonts w:ascii="Calibri" w:hAnsi="Calibri" w:cs="Calibri"/>
                      <w:b/>
                      <w:bCs/>
                      <w:sz w:val="32"/>
                      <w:szCs w:val="32"/>
                      <w:rtl/>
                    </w:rPr>
                  </w:pPr>
                  <w:r>
                    <w:rPr>
                      <w:rFonts w:ascii="Calibri" w:hAnsi="Calibri" w:cs="Calibri"/>
                      <w:b/>
                      <w:bCs/>
                      <w:sz w:val="32"/>
                      <w:szCs w:val="32"/>
                    </w:rPr>
                    <w:t>License: Urban Planning</w:t>
                  </w:r>
                </w:p>
              </w:txbxContent>
            </v:textbox>
          </v:shape>
        </w:pict>
      </w:r>
      <w:r>
        <w:rPr>
          <w:rFonts w:asciiTheme="majorBidi" w:hAnsiTheme="majorBidi" w:cstheme="majorBidi"/>
          <w:bCs/>
          <w:noProof/>
          <w:lang w:eastAsia="fr-FR"/>
        </w:rPr>
        <w:pict>
          <v:shape id="Text Box 18" o:spid="_x0000_s1028" type="#_x0000_t202" style="position:absolute;left:0;text-align:left;margin-left:293.7pt;margin-top:6.6pt;width:163.5pt;height: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SP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" stroked="f">
            <v:textbox>
              <w:txbxContent>
                <w:p w:rsidR="00EB618B" w:rsidRPr="007B00BB" w:rsidRDefault="00EB618B" w:rsidP="00B12260">
                  <w:pPr>
                    <w:jc w:val="center"/>
                    <w:rPr>
                      <w:rFonts w:ascii="Calibri" w:hAnsi="Calibri" w:cs="Calibri"/>
                      <w:b/>
                      <w:bCs/>
                    </w:rPr>
                  </w:pPr>
                  <w:r w:rsidRPr="007B00BB">
                    <w:rPr>
                      <w:rFonts w:ascii="Calibri" w:hAnsi="Calibri" w:cs="Calibri"/>
                      <w:b/>
                      <w:bCs/>
                    </w:rPr>
                    <w:t>Other Specialties in the sector concerned by compliance</w:t>
                  </w:r>
                </w:p>
                <w:p w:rsidR="00EB618B" w:rsidRPr="007B00BB" w:rsidRDefault="00EB618B" w:rsidP="00EB618B">
                  <w:pPr>
                    <w:rPr>
                      <w:rFonts w:ascii="Calibri" w:hAnsi="Calibri" w:cs="Calibri"/>
                      <w:b/>
                      <w:bCs/>
                    </w:rPr>
                  </w:pPr>
                </w:p>
                <w:p w:rsidR="00EB618B" w:rsidRPr="007B00BB" w:rsidRDefault="00EB618B" w:rsidP="00EB618B">
                  <w:pPr>
                    <w:rPr>
                      <w:rFonts w:ascii="Calibri" w:hAnsi="Calibri" w:cs="Calibri"/>
                      <w:b/>
                      <w:bCs/>
                    </w:rPr>
                  </w:pPr>
                </w:p>
                <w:p w:rsidR="00EB618B" w:rsidRPr="007B00BB" w:rsidRDefault="00EB618B" w:rsidP="00EB618B">
                  <w:pPr>
                    <w:rPr>
                      <w:rFonts w:ascii="Calibri" w:hAnsi="Calibri" w:cs="Calibri"/>
                      <w:b/>
                      <w:bCs/>
                    </w:rPr>
                  </w:pPr>
                </w:p>
                <w:p w:rsidR="00EB618B" w:rsidRPr="007B00BB" w:rsidRDefault="00EB618B" w:rsidP="00EB618B">
                  <w:pPr>
                    <w:rPr>
                      <w:rFonts w:ascii="Calibri" w:hAnsi="Calibri" w:cs="Calibri"/>
                      <w:b/>
                      <w:bCs/>
                    </w:rPr>
                  </w:pPr>
                </w:p>
                <w:p w:rsidR="00EB618B" w:rsidRPr="007B00BB" w:rsidRDefault="00EB618B" w:rsidP="00EB618B">
                  <w:pPr>
                    <w:rPr>
                      <w:rFonts w:ascii="Calibri" w:hAnsi="Calibri" w:cs="Calibri"/>
                      <w:b/>
                      <w:bCs/>
                    </w:rPr>
                  </w:pPr>
                  <w:r w:rsidRPr="007B00BB">
                    <w:rPr>
                      <w:rFonts w:ascii="Calibri" w:hAnsi="Calibri" w:cs="Calibri"/>
                      <w:b/>
                      <w:bCs/>
                    </w:rPr>
                    <w:t>-</w:t>
                  </w:r>
                </w:p>
                <w:p w:rsidR="00EB618B" w:rsidRPr="007B00BB" w:rsidRDefault="00EB618B" w:rsidP="00EB618B">
                  <w:pPr>
                    <w:rPr>
                      <w:rFonts w:ascii="Calibri" w:hAnsi="Calibri" w:cs="Calibri"/>
                      <w:b/>
                      <w:bCs/>
                    </w:rPr>
                  </w:pPr>
                </w:p>
              </w:txbxContent>
            </v:textbox>
          </v:shape>
        </w:pict>
      </w:r>
      <w:r>
        <w:rPr>
          <w:rFonts w:asciiTheme="majorBidi" w:hAnsiTheme="majorBidi" w:cstheme="majorBidi"/>
          <w:bCs/>
          <w:noProof/>
          <w:lang w:eastAsia="fr-FR"/>
        </w:rPr>
        <w:pict>
          <v:roundrect id="AutoShape 12" o:spid="_x0000_s1029" style="position:absolute;left:0;text-align:left;margin-left:-.25pt;margin-top:4.1pt;width:176.85pt;height:73.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"/>
        </w:pict>
      </w:r>
    </w:p>
    <w:p w:rsidR="00EB618B" w:rsidRPr="00F738C5" w:rsidRDefault="00EB618B" w:rsidP="00EB618B">
      <w:pPr>
        <w:ind w:right="282"/>
        <w:jc w:val="center"/>
        <w:rPr>
          <w:rFonts w:asciiTheme="majorBidi" w:hAnsiTheme="majorBidi" w:cstheme="majorBidi"/>
          <w:bCs/>
        </w:rPr>
      </w:pPr>
    </w:p>
    <w:p w:rsidR="00EB618B" w:rsidRPr="00F738C5" w:rsidRDefault="00EB618B" w:rsidP="00EB618B">
      <w:pPr>
        <w:ind w:right="282"/>
        <w:jc w:val="center"/>
        <w:rPr>
          <w:rFonts w:asciiTheme="majorBidi" w:hAnsiTheme="majorBidi" w:cstheme="majorBidi"/>
          <w:bCs/>
        </w:rPr>
      </w:pPr>
    </w:p>
    <w:p w:rsidR="00DF72FB" w:rsidRDefault="00DF72FB" w:rsidP="00EB618B">
      <w:pPr>
        <w:rPr>
          <w:rFonts w:ascii="Times New Roman" w:eastAsia="Times New Roman" w:hAnsi="Times New Roman" w:cs="Times New Roman"/>
          <w:sz w:val="24"/>
          <w:szCs w:val="24"/>
          <w:lang w:eastAsia="fr-FR"/>
        </w:rPr>
      </w:pPr>
    </w:p>
    <w:p w:rsidR="00EB618B" w:rsidRPr="00DF72FB" w:rsidRDefault="00EB618B" w:rsidP="00EB618B">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886BFB" w:rsidRPr="00F738C5" w:rsidRDefault="00DF72FB" w:rsidP="00886BFB">
      <w:pPr>
        <w:pStyle w:val="En-tte"/>
        <w:tabs>
          <w:tab w:val="clear" w:pos="4536"/>
          <w:tab w:val="clear" w:pos="9072"/>
        </w:tabs>
        <w:jc w:val="both"/>
        <w:rPr>
          <w:rFonts w:asciiTheme="majorBidi" w:hAnsiTheme="majorBidi" w:cstheme="majorBidi"/>
          <w:bCs/>
          <w:sz w:val="24"/>
          <w:szCs w:val="24"/>
        </w:rPr>
      </w:pPr>
      <w:r w:rsidRPr="00DF72FB">
        <w:rPr>
          <w:sz w:val="24"/>
          <w:szCs w:val="24"/>
        </w:rPr>
        <w:t>This training is part of the reform of higher education consisting of establishing a better pedagogical organization based on an adaptation of studies to the realities of professional life, to the changing needs of the national and regional socio-economic context and to the continuous evolution of techniques and technologies.</w:t>
      </w: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r w:rsidRPr="00F738C5">
        <w:rPr>
          <w:rFonts w:asciiTheme="majorBidi" w:hAnsiTheme="majorBidi" w:cstheme="majorBidi"/>
          <w:bCs/>
          <w:sz w:val="24"/>
          <w:szCs w:val="24"/>
        </w:rPr>
        <w:t>In the practical field on the contemporary Algerian city, it is necessary to observe an increasingly complex phenomenon of urbanization with a dichotomy between the conditions in which urban studies are exercised in terms of means, deadlines, governance, and the scale of the challenges they must respond to. This fact has led to a dynamic of very clear differentiation in the dimensions and types of urbanization, construction methods and trades involved.</w:t>
      </w: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r w:rsidRPr="00F738C5">
        <w:rPr>
          <w:rFonts w:asciiTheme="majorBidi" w:hAnsiTheme="majorBidi" w:cstheme="majorBidi"/>
          <w:bCs/>
          <w:sz w:val="24"/>
          <w:szCs w:val="24"/>
        </w:rPr>
        <w:t>A very general situation which requires, for its remediation, a contribution from multidisciplinary teams which, in reality, attest to a lack of specialists trained in town planning where, out of all the towns in the country, few town planners are listed; which reflects the mediocre quality of the manufacturing of cities, reflecting negatively on the quality of life of urban populations.</w:t>
      </w:r>
    </w:p>
    <w:p w:rsidR="00886BFB" w:rsidRPr="00F738C5" w:rsidRDefault="00886BFB" w:rsidP="00886BFB">
      <w:pPr>
        <w:pStyle w:val="En-tte"/>
        <w:tabs>
          <w:tab w:val="clear" w:pos="4536"/>
          <w:tab w:val="clear" w:pos="9072"/>
        </w:tabs>
        <w:jc w:val="both"/>
        <w:rPr>
          <w:rFonts w:asciiTheme="majorBidi" w:hAnsiTheme="majorBidi" w:cstheme="majorBidi"/>
          <w:bCs/>
          <w:sz w:val="24"/>
          <w:szCs w:val="24"/>
        </w:rPr>
      </w:pPr>
    </w:p>
    <w:p w:rsidR="00886BFB" w:rsidRPr="00F738C5" w:rsidRDefault="00886BFB" w:rsidP="00886BFB">
      <w:pPr>
        <w:pStyle w:val="En-tte"/>
        <w:jc w:val="both"/>
        <w:rPr>
          <w:rFonts w:asciiTheme="majorBidi" w:hAnsiTheme="majorBidi" w:cstheme="majorBidi"/>
          <w:bCs/>
          <w:sz w:val="24"/>
          <w:szCs w:val="24"/>
        </w:rPr>
      </w:pPr>
      <w:r w:rsidRPr="00F738C5">
        <w:rPr>
          <w:rFonts w:asciiTheme="majorBidi" w:hAnsiTheme="majorBidi" w:cstheme="majorBidi"/>
          <w:bCs/>
          <w:sz w:val="24"/>
          <w:szCs w:val="24"/>
        </w:rPr>
        <w:t>In this regard, the experience of the various regions of the country in terms of urban production immediately merits this training for the learning of specific conceptual solutions in relation to the environments and climates of the different environments. In this respect, the south-west region presents an urban planning and development problem worthy of being taken care of for what it offers as specific environmental opportunities:</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Existence of potentialities in the field of considerable built, landscape and cultural heritage.</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Abundant natural resources in terms of renewable energy (sun, wind, water, etc.)</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The importance of the geostrategic situation of the region, crossroads and gateway to the Sahara.</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Presence of crafts and ancestral local knowledge in heritage</w:t>
      </w:r>
    </w:p>
    <w:p w:rsidR="00886BFB" w:rsidRPr="00F738C5" w:rsidRDefault="00886BFB" w:rsidP="00886BFB">
      <w:pPr>
        <w:pStyle w:val="En-tte"/>
        <w:numPr>
          <w:ilvl w:val="1"/>
          <w:numId w:val="2"/>
        </w:numPr>
        <w:ind w:left="360"/>
        <w:jc w:val="both"/>
        <w:rPr>
          <w:rFonts w:asciiTheme="majorBidi" w:hAnsiTheme="majorBidi" w:cstheme="majorBidi"/>
          <w:bCs/>
          <w:sz w:val="24"/>
          <w:szCs w:val="24"/>
        </w:rPr>
      </w:pPr>
      <w:r w:rsidRPr="00F738C5">
        <w:rPr>
          <w:rFonts w:asciiTheme="majorBidi" w:hAnsiTheme="majorBidi" w:cstheme="majorBidi"/>
          <w:bCs/>
          <w:sz w:val="24"/>
          <w:szCs w:val="24"/>
        </w:rPr>
        <w:t>Opportunity in terms of projects with a Saharan vocation.</w:t>
      </w:r>
    </w:p>
    <w:p w:rsidR="00886BFB" w:rsidRPr="00F738C5" w:rsidRDefault="00886BFB" w:rsidP="00886BFB">
      <w:pPr>
        <w:pStyle w:val="En-tte"/>
        <w:ind w:left="360"/>
        <w:jc w:val="both"/>
        <w:rPr>
          <w:rFonts w:asciiTheme="majorBidi" w:hAnsiTheme="majorBidi" w:cstheme="majorBidi"/>
          <w:bCs/>
          <w:sz w:val="24"/>
          <w:szCs w:val="24"/>
        </w:rPr>
      </w:pPr>
    </w:p>
    <w:p w:rsidR="00886BFB" w:rsidRPr="00F738C5" w:rsidRDefault="00886BFB" w:rsidP="00886BFB">
      <w:pPr>
        <w:pStyle w:val="En-tte"/>
        <w:jc w:val="both"/>
        <w:rPr>
          <w:rFonts w:asciiTheme="majorBidi" w:hAnsiTheme="majorBidi" w:cstheme="majorBidi"/>
          <w:bCs/>
          <w:sz w:val="24"/>
          <w:szCs w:val="24"/>
        </w:rPr>
      </w:pPr>
      <w:r w:rsidRPr="00F738C5">
        <w:rPr>
          <w:rFonts w:asciiTheme="majorBidi" w:hAnsiTheme="majorBidi" w:cstheme="majorBidi"/>
          <w:bCs/>
          <w:sz w:val="24"/>
          <w:szCs w:val="24"/>
        </w:rPr>
        <w:t>In this context, the University of Béchar, having long covered the formation of this geographical constituency in terms of architecture, is preparing to exploit its internal strengths and its experiences to offer its lessons in the field of urban planning and development. .</w:t>
      </w:r>
    </w:p>
    <w:p w:rsid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886BFB" w:rsidRPr="00DF72FB" w:rsidRDefault="00886BFB" w:rsidP="00DF72FB">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5- Objectives of the training:</w:t>
            </w:r>
          </w:p>
        </w:tc>
      </w:tr>
    </w:tbl>
    <w:p w:rsidR="00886BFB" w:rsidRPr="00F738C5" w:rsidRDefault="00886BFB" w:rsidP="00886BFB">
      <w:pPr>
        <w:jc w:val="both"/>
        <w:rPr>
          <w:rFonts w:asciiTheme="majorBidi" w:hAnsiTheme="majorBidi" w:cstheme="majorBidi"/>
        </w:rPr>
      </w:pPr>
      <w:r w:rsidRPr="00F738C5">
        <w:rPr>
          <w:rFonts w:asciiTheme="majorBidi" w:hAnsiTheme="majorBidi" w:cstheme="majorBidi"/>
        </w:rPr>
        <w:t>The academic license in urban planning is designed as a step towards a master's degree allowing the acquisition of the necessary and sufficient knowledge to train urban planners practicing this profession according to the rules of the art.</w:t>
      </w:r>
    </w:p>
    <w:p w:rsidR="00886BFB" w:rsidRPr="00F738C5" w:rsidRDefault="00886BFB" w:rsidP="00886BFB">
      <w:pPr>
        <w:jc w:val="both"/>
        <w:rPr>
          <w:rFonts w:asciiTheme="majorBidi" w:hAnsiTheme="majorBidi" w:cstheme="majorBidi"/>
        </w:rPr>
      </w:pPr>
      <w:r w:rsidRPr="00F738C5">
        <w:rPr>
          <w:rFonts w:asciiTheme="majorBidi" w:hAnsiTheme="majorBidi" w:cstheme="majorBidi"/>
        </w:rPr>
        <w:t>This training has the following objectives:</w:t>
      </w:r>
    </w:p>
    <w:p w:rsidR="00886BFB" w:rsidRPr="00F738C5" w:rsidRDefault="00886BFB" w:rsidP="00886BFB">
      <w:pPr>
        <w:jc w:val="both"/>
        <w:rPr>
          <w:rFonts w:asciiTheme="majorBidi" w:hAnsiTheme="majorBidi" w:cstheme="majorBidi"/>
        </w:rPr>
      </w:pPr>
      <w:r w:rsidRPr="00F738C5">
        <w:rPr>
          <w:rFonts w:asciiTheme="majorBidi" w:hAnsiTheme="majorBidi" w:cstheme="majorBidi"/>
        </w:rPr>
        <w:t>•</w:t>
      </w:r>
      <w:r w:rsidRPr="00F738C5">
        <w:rPr>
          <w:rFonts w:asciiTheme="majorBidi" w:hAnsiTheme="majorBidi" w:cstheme="majorBidi"/>
        </w:rPr>
        <w:tab/>
        <w:t>Discuss the different issues of the city</w:t>
      </w:r>
    </w:p>
    <w:p w:rsidR="00886BFB" w:rsidRPr="00F738C5" w:rsidRDefault="00886BFB" w:rsidP="00886BFB">
      <w:pPr>
        <w:jc w:val="both"/>
        <w:rPr>
          <w:rFonts w:asciiTheme="majorBidi" w:hAnsiTheme="majorBidi" w:cstheme="majorBidi"/>
        </w:rPr>
      </w:pPr>
      <w:r w:rsidRPr="00F738C5">
        <w:rPr>
          <w:rFonts w:asciiTheme="majorBidi" w:hAnsiTheme="majorBidi" w:cstheme="majorBidi"/>
        </w:rPr>
        <w:t>•</w:t>
      </w:r>
      <w:r w:rsidRPr="00F738C5">
        <w:rPr>
          <w:rFonts w:asciiTheme="majorBidi" w:hAnsiTheme="majorBidi" w:cstheme="majorBidi"/>
        </w:rPr>
        <w:tab/>
        <w:t>Update reflection on the city and its analysis tools</w:t>
      </w:r>
    </w:p>
    <w:p w:rsidR="00886BFB" w:rsidRPr="00F738C5" w:rsidRDefault="00886BFB" w:rsidP="00886BFB">
      <w:pPr>
        <w:jc w:val="both"/>
        <w:rPr>
          <w:rFonts w:asciiTheme="majorBidi" w:hAnsiTheme="majorBidi" w:cstheme="majorBidi"/>
        </w:rPr>
      </w:pPr>
      <w:r w:rsidRPr="00F738C5">
        <w:rPr>
          <w:rFonts w:asciiTheme="majorBidi" w:hAnsiTheme="majorBidi" w:cstheme="majorBidi"/>
        </w:rPr>
        <w:t>•</w:t>
      </w:r>
      <w:r w:rsidRPr="00F738C5">
        <w:rPr>
          <w:rFonts w:asciiTheme="majorBidi" w:hAnsiTheme="majorBidi" w:cstheme="majorBidi"/>
        </w:rPr>
        <w:tab/>
        <w:t>Provide the keys to current and future urban changes</w:t>
      </w:r>
    </w:p>
    <w:p w:rsidR="00886BFB" w:rsidRPr="00F738C5" w:rsidRDefault="00886BFB" w:rsidP="00886BFB">
      <w:pPr>
        <w:jc w:val="both"/>
        <w:rPr>
          <w:rFonts w:asciiTheme="majorBidi" w:hAnsiTheme="majorBidi" w:cstheme="majorBidi"/>
        </w:rPr>
      </w:pPr>
      <w:r w:rsidRPr="00F738C5">
        <w:rPr>
          <w:rFonts w:asciiTheme="majorBidi" w:hAnsiTheme="majorBidi" w:cstheme="majorBidi"/>
        </w:rPr>
        <w:t>•</w:t>
      </w:r>
      <w:r w:rsidRPr="00F738C5">
        <w:rPr>
          <w:rFonts w:asciiTheme="majorBidi" w:hAnsiTheme="majorBidi" w:cstheme="majorBidi"/>
        </w:rPr>
        <w:tab/>
        <w:t>Mastering the levers of urban planning and management</w:t>
      </w:r>
    </w:p>
    <w:p w:rsidR="00886BFB" w:rsidRPr="00F738C5" w:rsidRDefault="00886BFB" w:rsidP="00886BFB">
      <w:pPr>
        <w:jc w:val="both"/>
        <w:rPr>
          <w:rFonts w:asciiTheme="majorBidi" w:hAnsiTheme="majorBidi" w:cstheme="majorBidi"/>
        </w:rPr>
      </w:pPr>
      <w:r w:rsidRPr="00F738C5">
        <w:rPr>
          <w:rFonts w:asciiTheme="majorBidi" w:hAnsiTheme="majorBidi" w:cstheme="majorBidi"/>
        </w:rPr>
        <w:t>•</w:t>
      </w:r>
      <w:r w:rsidRPr="00F738C5">
        <w:rPr>
          <w:rFonts w:asciiTheme="majorBidi" w:hAnsiTheme="majorBidi" w:cstheme="majorBidi"/>
        </w:rPr>
        <w:tab/>
        <w:t>Apprehend the city in a larger territory and in a global context</w:t>
      </w:r>
    </w:p>
    <w:p w:rsidR="00886BFB" w:rsidRDefault="00886BFB" w:rsidP="00886BFB">
      <w:pPr>
        <w:ind w:left="705" w:hanging="705"/>
        <w:jc w:val="both"/>
        <w:rPr>
          <w:rFonts w:asciiTheme="majorBidi" w:hAnsiTheme="majorBidi" w:cstheme="majorBidi"/>
          <w:bCs/>
        </w:rPr>
      </w:pPr>
      <w:r>
        <w:rPr>
          <w:rFonts w:asciiTheme="majorBidi" w:hAnsiTheme="majorBidi" w:cstheme="majorBidi"/>
        </w:rPr>
        <w:t>•</w:t>
      </w:r>
      <w:r>
        <w:rPr>
          <w:rFonts w:asciiTheme="majorBidi" w:hAnsiTheme="majorBidi" w:cstheme="majorBidi"/>
        </w:rPr>
        <w:tab/>
        <w:t>VS</w:t>
      </w:r>
      <w:r w:rsidRPr="00F738C5">
        <w:rPr>
          <w:rFonts w:asciiTheme="majorBidi" w:hAnsiTheme="majorBidi" w:cstheme="majorBidi"/>
          <w:bCs/>
        </w:rPr>
        <w:t>Understand today's city in its complexity and its changes at different temporal and spatial scales.</w:t>
      </w:r>
    </w:p>
    <w:p w:rsidR="00886BFB" w:rsidRPr="00F738C5" w:rsidRDefault="00886BFB" w:rsidP="00886BFB">
      <w:pPr>
        <w:ind w:left="705" w:hanging="705"/>
        <w:jc w:val="both"/>
        <w:rPr>
          <w:rFonts w:asciiTheme="majorBidi" w:hAnsiTheme="majorBidi" w:cstheme="majorBidi"/>
          <w:bCs/>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886BFB" w:rsidRPr="00F738C5" w:rsidRDefault="00886BFB" w:rsidP="00886BFB">
      <w:pPr>
        <w:pStyle w:val="Paragraphedeliste"/>
        <w:spacing w:after="200"/>
        <w:ind w:left="0"/>
        <w:rPr>
          <w:rFonts w:asciiTheme="majorBidi" w:hAnsiTheme="majorBidi" w:cstheme="majorBidi"/>
          <w:sz w:val="24"/>
        </w:rPr>
      </w:pPr>
      <w:r w:rsidRPr="00F738C5">
        <w:rPr>
          <w:rFonts w:asciiTheme="majorBidi" w:hAnsiTheme="majorBidi" w:cstheme="majorBidi"/>
          <w:sz w:val="24"/>
        </w:rPr>
        <w:t>The professional aims of the bachelor's degree in town planning are much more oriented towards preparing students to embark on a Master's degree with academic or professional options, corresponding to different orientations.</w:t>
      </w:r>
    </w:p>
    <w:p w:rsidR="00886BFB" w:rsidRPr="00F738C5" w:rsidRDefault="00886BFB" w:rsidP="00886BFB">
      <w:pPr>
        <w:pStyle w:val="Paragraphedeliste"/>
        <w:spacing w:after="200"/>
        <w:ind w:left="0"/>
        <w:rPr>
          <w:rFonts w:asciiTheme="majorBidi" w:hAnsiTheme="majorBidi" w:cstheme="majorBidi"/>
          <w:sz w:val="24"/>
        </w:rPr>
      </w:pPr>
    </w:p>
    <w:p w:rsidR="00886BFB" w:rsidRPr="00F738C5" w:rsidRDefault="00886BFB" w:rsidP="00886BFB">
      <w:pPr>
        <w:pStyle w:val="Paragraphedeliste"/>
        <w:spacing w:after="200"/>
        <w:ind w:left="0"/>
        <w:rPr>
          <w:rFonts w:asciiTheme="majorBidi" w:hAnsiTheme="majorBidi" w:cstheme="majorBidi"/>
          <w:sz w:val="24"/>
        </w:rPr>
      </w:pPr>
      <w:r w:rsidRPr="00F738C5">
        <w:rPr>
          <w:rFonts w:asciiTheme="majorBidi" w:hAnsiTheme="majorBidi" w:cstheme="majorBidi"/>
          <w:sz w:val="24"/>
        </w:rPr>
        <w:t>This license offers:</w:t>
      </w:r>
    </w:p>
    <w:p w:rsidR="00886BFB" w:rsidRPr="00F738C5" w:rsidRDefault="00886BFB" w:rsidP="00886BFB">
      <w:pPr>
        <w:pStyle w:val="Paragraphedeliste"/>
        <w:numPr>
          <w:ilvl w:val="0"/>
          <w:numId w:val="4"/>
        </w:numPr>
        <w:spacing w:after="200" w:line="240" w:lineRule="auto"/>
        <w:rPr>
          <w:rFonts w:asciiTheme="majorBidi" w:hAnsiTheme="majorBidi" w:cstheme="majorBidi"/>
          <w:sz w:val="24"/>
        </w:rPr>
      </w:pPr>
      <w:r w:rsidRPr="00F738C5">
        <w:rPr>
          <w:rFonts w:asciiTheme="majorBidi" w:hAnsiTheme="majorBidi" w:cstheme="majorBidi"/>
          <w:sz w:val="24"/>
        </w:rPr>
        <w:t>theoretical training in the field of planning and town planning;</w:t>
      </w:r>
    </w:p>
    <w:p w:rsidR="00886BFB" w:rsidRPr="00F738C5" w:rsidRDefault="00886BFB" w:rsidP="00886BFB">
      <w:pPr>
        <w:pStyle w:val="Paragraphedeliste"/>
        <w:numPr>
          <w:ilvl w:val="0"/>
          <w:numId w:val="4"/>
        </w:numPr>
        <w:spacing w:after="200" w:line="240" w:lineRule="auto"/>
        <w:jc w:val="both"/>
        <w:rPr>
          <w:rFonts w:asciiTheme="majorBidi" w:hAnsiTheme="majorBidi" w:cstheme="majorBidi"/>
          <w:sz w:val="24"/>
        </w:rPr>
      </w:pPr>
      <w:r w:rsidRPr="00F738C5">
        <w:rPr>
          <w:rFonts w:asciiTheme="majorBidi" w:hAnsiTheme="majorBidi" w:cstheme="majorBidi"/>
          <w:sz w:val="24"/>
        </w:rPr>
        <w:t>multidisciplinary training (geography, economics, sociology, history, law, etc.);</w:t>
      </w:r>
    </w:p>
    <w:p w:rsidR="00886BFB" w:rsidRPr="00F738C5" w:rsidRDefault="00886BFB" w:rsidP="00886BFB">
      <w:pPr>
        <w:pStyle w:val="Paragraphedeliste"/>
        <w:numPr>
          <w:ilvl w:val="0"/>
          <w:numId w:val="4"/>
        </w:numPr>
        <w:spacing w:after="200" w:line="240" w:lineRule="auto"/>
        <w:rPr>
          <w:rFonts w:asciiTheme="majorBidi" w:hAnsiTheme="majorBidi" w:cstheme="majorBidi"/>
          <w:sz w:val="24"/>
        </w:rPr>
      </w:pPr>
      <w:r w:rsidRPr="00F738C5">
        <w:rPr>
          <w:rFonts w:asciiTheme="majorBidi" w:hAnsiTheme="majorBidi" w:cstheme="majorBidi"/>
          <w:sz w:val="24"/>
        </w:rPr>
        <w:t>training in planning practices.</w:t>
      </w:r>
    </w:p>
    <w:p w:rsidR="00886BFB" w:rsidRPr="00F738C5" w:rsidRDefault="00886BFB" w:rsidP="00886BFB">
      <w:pPr>
        <w:spacing w:after="200"/>
        <w:rPr>
          <w:rFonts w:asciiTheme="majorBidi" w:hAnsiTheme="majorBidi" w:cstheme="majorBidi"/>
        </w:rPr>
      </w:pPr>
      <w:r w:rsidRPr="00F738C5">
        <w:rPr>
          <w:rFonts w:asciiTheme="majorBidi" w:hAnsiTheme="majorBidi" w:cstheme="majorBidi"/>
        </w:rPr>
        <w:t>At the end of this training, a graduate in Urban Planning is supposed to:</w:t>
      </w:r>
    </w:p>
    <w:p w:rsidR="00886BFB" w:rsidRPr="00F738C5" w:rsidRDefault="00886BFB" w:rsidP="00886BFB">
      <w:pPr>
        <w:pStyle w:val="Paragraphedeliste"/>
        <w:numPr>
          <w:ilvl w:val="0"/>
          <w:numId w:val="3"/>
        </w:numPr>
        <w:spacing w:after="0" w:line="240" w:lineRule="auto"/>
        <w:jc w:val="both"/>
        <w:rPr>
          <w:rFonts w:asciiTheme="majorBidi" w:hAnsiTheme="majorBidi" w:cstheme="majorBidi"/>
          <w:sz w:val="24"/>
        </w:rPr>
      </w:pPr>
      <w:r w:rsidRPr="00F738C5">
        <w:rPr>
          <w:rFonts w:asciiTheme="majorBidi" w:hAnsiTheme="majorBidi" w:cstheme="majorBidi"/>
          <w:sz w:val="24"/>
        </w:rPr>
        <w:t>Be able to present, describe and argue an urban development project.</w:t>
      </w:r>
    </w:p>
    <w:p w:rsidR="00886BFB" w:rsidRPr="00F738C5" w:rsidRDefault="00886BFB" w:rsidP="00886BFB">
      <w:pPr>
        <w:pStyle w:val="Paragraphedeliste"/>
        <w:numPr>
          <w:ilvl w:val="0"/>
          <w:numId w:val="3"/>
        </w:numPr>
        <w:spacing w:after="0" w:line="240" w:lineRule="auto"/>
        <w:jc w:val="both"/>
        <w:rPr>
          <w:rFonts w:asciiTheme="majorBidi" w:hAnsiTheme="majorBidi" w:cstheme="majorBidi"/>
          <w:sz w:val="24"/>
        </w:rPr>
      </w:pPr>
      <w:r w:rsidRPr="00F738C5">
        <w:rPr>
          <w:rFonts w:asciiTheme="majorBidi" w:hAnsiTheme="majorBidi" w:cstheme="majorBidi"/>
          <w:sz w:val="24"/>
        </w:rPr>
        <w:t>Master the concepts related to urban planning, development and geography.</w:t>
      </w:r>
    </w:p>
    <w:p w:rsidR="00886BFB" w:rsidRPr="00F738C5" w:rsidRDefault="00886BFB" w:rsidP="00886BFB">
      <w:pPr>
        <w:pStyle w:val="Paragraphedeliste"/>
        <w:numPr>
          <w:ilvl w:val="0"/>
          <w:numId w:val="3"/>
        </w:numPr>
        <w:spacing w:after="0" w:line="240" w:lineRule="auto"/>
        <w:jc w:val="both"/>
        <w:rPr>
          <w:rFonts w:asciiTheme="majorBidi" w:hAnsiTheme="majorBidi" w:cstheme="majorBidi"/>
          <w:sz w:val="24"/>
        </w:rPr>
      </w:pPr>
      <w:r w:rsidRPr="00F738C5">
        <w:rPr>
          <w:rFonts w:asciiTheme="majorBidi" w:hAnsiTheme="majorBidi" w:cstheme="majorBidi"/>
          <w:sz w:val="24"/>
        </w:rPr>
        <w:t>Designing and drawing a project using appropriate computer graphics software and tools.</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DA263F" w:rsidRPr="00F738C5" w:rsidRDefault="00DA263F" w:rsidP="00DA263F">
      <w:pPr>
        <w:spacing w:after="200" w:line="276" w:lineRule="auto"/>
        <w:jc w:val="both"/>
        <w:rPr>
          <w:rFonts w:asciiTheme="majorBidi" w:hAnsiTheme="majorBidi" w:cstheme="majorBidi"/>
        </w:rPr>
      </w:pPr>
      <w:r w:rsidRPr="00F738C5">
        <w:rPr>
          <w:rFonts w:asciiTheme="majorBidi" w:hAnsiTheme="majorBidi" w:cstheme="majorBidi"/>
        </w:rPr>
        <w:t>The information concerning the employability rates of bachelor's graduates is not yet highlighted, because all students holding a bachelor's degree in urban planning are automatically admitted to a Master's degree.</w:t>
      </w:r>
    </w:p>
    <w:p w:rsidR="00DA263F" w:rsidRPr="00F738C5" w:rsidRDefault="00DA263F" w:rsidP="00DA263F">
      <w:pPr>
        <w:spacing w:after="200" w:line="276" w:lineRule="auto"/>
        <w:jc w:val="both"/>
        <w:rPr>
          <w:rFonts w:asciiTheme="majorBidi" w:hAnsiTheme="majorBidi" w:cstheme="majorBidi"/>
        </w:rPr>
      </w:pPr>
      <w:r>
        <w:rPr>
          <w:rFonts w:asciiTheme="majorBidi" w:hAnsiTheme="majorBidi" w:cstheme="majorBidi"/>
        </w:rPr>
        <w:t>On the other hand, the possibilities of employability would be more and more promising with continuation of the correspondence</w:t>
      </w:r>
      <w:r w:rsidRPr="00F738C5">
        <w:rPr>
          <w:rStyle w:val="Appelnotedebasdep"/>
          <w:rFonts w:asciiTheme="majorBidi" w:hAnsiTheme="majorBidi" w:cstheme="majorBidi"/>
        </w:rPr>
        <w:footnoteReference w:id="2"/>
      </w:r>
      <w:r w:rsidRPr="00F738C5">
        <w:rPr>
          <w:rFonts w:asciiTheme="majorBidi" w:hAnsiTheme="majorBidi" w:cstheme="majorBidi"/>
        </w:rPr>
        <w:t>from the Prime Minister to the heads of inspection of the public service on the equivalence between the LMD license and the old regime license for access to public employment.</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1E4" w:rsidRDefault="00C751E4" w:rsidP="00DA263F">
      <w:pPr>
        <w:spacing w:after="0" w:line="240" w:lineRule="auto"/>
      </w:pPr>
      <w:r>
        <w:separator/>
      </w:r>
    </w:p>
  </w:endnote>
  <w:endnote w:type="continuationSeparator" w:id="1">
    <w:p w:rsidR="00C751E4" w:rsidRDefault="00C751E4" w:rsidP="00DA2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1E4" w:rsidRDefault="00C751E4" w:rsidP="00DA263F">
      <w:pPr>
        <w:spacing w:after="0" w:line="240" w:lineRule="auto"/>
      </w:pPr>
      <w:r>
        <w:separator/>
      </w:r>
    </w:p>
  </w:footnote>
  <w:footnote w:type="continuationSeparator" w:id="1">
    <w:p w:rsidR="00C751E4" w:rsidRDefault="00C751E4" w:rsidP="00DA263F">
      <w:pPr>
        <w:spacing w:after="0" w:line="240" w:lineRule="auto"/>
      </w:pPr>
      <w:r>
        <w:continuationSeparator/>
      </w:r>
    </w:p>
  </w:footnote>
  <w:footnote w:id="2">
    <w:p w:rsidR="00DA263F" w:rsidRPr="003D2E99" w:rsidRDefault="00DA263F" w:rsidP="00DA263F">
      <w:pPr>
        <w:pStyle w:val="Notedebasdepage"/>
        <w:rPr>
          <w:sz w:val="16"/>
          <w:szCs w:val="16"/>
        </w:rPr>
      </w:pPr>
      <w:r w:rsidRPr="003D2E99">
        <w:rPr>
          <w:rStyle w:val="Appelnotedebasdep"/>
          <w:sz w:val="16"/>
          <w:szCs w:val="16"/>
        </w:rPr>
        <w:footnoteRef/>
      </w:r>
      <w:r w:rsidRPr="003D2E99">
        <w:rPr>
          <w:sz w:val="16"/>
          <w:szCs w:val="16"/>
        </w:rPr>
        <w:t>Correspondence n°175 dated December 15, 2013 urging the application of article 3 of presidential decree 07-304.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74A59"/>
    <w:multiLevelType w:val="hybridMultilevel"/>
    <w:tmpl w:val="FFB0D192"/>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91205B"/>
    <w:multiLevelType w:val="hybridMultilevel"/>
    <w:tmpl w:val="D4E29442"/>
    <w:lvl w:ilvl="0" w:tplc="16144858">
      <w:start w:val="2"/>
      <w:numFmt w:val="decimal"/>
      <w:lvlText w:val="%1-"/>
      <w:lvlJc w:val="left"/>
      <w:pPr>
        <w:ind w:left="585" w:hanging="373"/>
      </w:pPr>
      <w:rPr>
        <w:rFonts w:ascii="Arial" w:eastAsia="Arial" w:hAnsi="Arial" w:cs="Arial" w:hint="default"/>
        <w:b/>
        <w:bCs/>
        <w:w w:val="99"/>
        <w:sz w:val="32"/>
        <w:szCs w:val="32"/>
        <w:lang w:val="fr-FR" w:eastAsia="en-US" w:bidi="ar-SA"/>
      </w:rPr>
    </w:lvl>
    <w:lvl w:ilvl="1" w:tplc="CDDAD762">
      <w:numFmt w:val="bullet"/>
      <w:lvlText w:val=""/>
      <w:lvlJc w:val="left"/>
      <w:pPr>
        <w:ind w:left="971" w:hanging="399"/>
      </w:pPr>
      <w:rPr>
        <w:rFonts w:ascii="Symbol" w:eastAsia="Symbol" w:hAnsi="Symbol" w:cs="Symbol" w:hint="default"/>
        <w:w w:val="100"/>
        <w:sz w:val="24"/>
        <w:szCs w:val="24"/>
        <w:lang w:val="fr-FR" w:eastAsia="en-US" w:bidi="ar-SA"/>
      </w:rPr>
    </w:lvl>
    <w:lvl w:ilvl="2" w:tplc="58C88462">
      <w:numFmt w:val="bullet"/>
      <w:lvlText w:val="•"/>
      <w:lvlJc w:val="left"/>
      <w:pPr>
        <w:ind w:left="1991" w:hanging="399"/>
      </w:pPr>
      <w:rPr>
        <w:rFonts w:hint="default"/>
        <w:lang w:val="fr-FR" w:eastAsia="en-US" w:bidi="ar-SA"/>
      </w:rPr>
    </w:lvl>
    <w:lvl w:ilvl="3" w:tplc="141610A2">
      <w:numFmt w:val="bullet"/>
      <w:lvlText w:val="•"/>
      <w:lvlJc w:val="left"/>
      <w:pPr>
        <w:ind w:left="3003" w:hanging="399"/>
      </w:pPr>
      <w:rPr>
        <w:rFonts w:hint="default"/>
        <w:lang w:val="fr-FR" w:eastAsia="en-US" w:bidi="ar-SA"/>
      </w:rPr>
    </w:lvl>
    <w:lvl w:ilvl="4" w:tplc="5C246AE4">
      <w:numFmt w:val="bullet"/>
      <w:lvlText w:val="•"/>
      <w:lvlJc w:val="left"/>
      <w:pPr>
        <w:ind w:left="4015" w:hanging="399"/>
      </w:pPr>
      <w:rPr>
        <w:rFonts w:hint="default"/>
        <w:lang w:val="fr-FR" w:eastAsia="en-US" w:bidi="ar-SA"/>
      </w:rPr>
    </w:lvl>
    <w:lvl w:ilvl="5" w:tplc="4F167296">
      <w:numFmt w:val="bullet"/>
      <w:lvlText w:val="•"/>
      <w:lvlJc w:val="left"/>
      <w:pPr>
        <w:ind w:left="5027" w:hanging="399"/>
      </w:pPr>
      <w:rPr>
        <w:rFonts w:hint="default"/>
        <w:lang w:val="fr-FR" w:eastAsia="en-US" w:bidi="ar-SA"/>
      </w:rPr>
    </w:lvl>
    <w:lvl w:ilvl="6" w:tplc="4E683FA8">
      <w:numFmt w:val="bullet"/>
      <w:lvlText w:val="•"/>
      <w:lvlJc w:val="left"/>
      <w:pPr>
        <w:ind w:left="6039" w:hanging="399"/>
      </w:pPr>
      <w:rPr>
        <w:rFonts w:hint="default"/>
        <w:lang w:val="fr-FR" w:eastAsia="en-US" w:bidi="ar-SA"/>
      </w:rPr>
    </w:lvl>
    <w:lvl w:ilvl="7" w:tplc="94284C36">
      <w:numFmt w:val="bullet"/>
      <w:lvlText w:val="•"/>
      <w:lvlJc w:val="left"/>
      <w:pPr>
        <w:ind w:left="7050" w:hanging="399"/>
      </w:pPr>
      <w:rPr>
        <w:rFonts w:hint="default"/>
        <w:lang w:val="fr-FR" w:eastAsia="en-US" w:bidi="ar-SA"/>
      </w:rPr>
    </w:lvl>
    <w:lvl w:ilvl="8" w:tplc="2A5A04FC">
      <w:numFmt w:val="bullet"/>
      <w:lvlText w:val="•"/>
      <w:lvlJc w:val="left"/>
      <w:pPr>
        <w:ind w:left="8062" w:hanging="399"/>
      </w:pPr>
      <w:rPr>
        <w:rFonts w:hint="default"/>
        <w:lang w:val="fr-FR" w:eastAsia="en-US" w:bidi="ar-SA"/>
      </w:rPr>
    </w:lvl>
  </w:abstractNum>
  <w:abstractNum w:abstractNumId="2">
    <w:nsid w:val="4EDA41EB"/>
    <w:multiLevelType w:val="hybridMultilevel"/>
    <w:tmpl w:val="772C3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5E4A77"/>
    <w:multiLevelType w:val="hybridMultilevel"/>
    <w:tmpl w:val="EC46EF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B6F26"/>
    <w:rsid w:val="000B6F26"/>
    <w:rsid w:val="000F45E2"/>
    <w:rsid w:val="0019162F"/>
    <w:rsid w:val="00236D8D"/>
    <w:rsid w:val="003249C0"/>
    <w:rsid w:val="005A11B5"/>
    <w:rsid w:val="005C3F52"/>
    <w:rsid w:val="006D31D9"/>
    <w:rsid w:val="00753E57"/>
    <w:rsid w:val="0085755F"/>
    <w:rsid w:val="00886BFB"/>
    <w:rsid w:val="00A155A2"/>
    <w:rsid w:val="00A37377"/>
    <w:rsid w:val="00B12260"/>
    <w:rsid w:val="00B2680B"/>
    <w:rsid w:val="00B37552"/>
    <w:rsid w:val="00C336B3"/>
    <w:rsid w:val="00C751E4"/>
    <w:rsid w:val="00CB6B8F"/>
    <w:rsid w:val="00CE6BDF"/>
    <w:rsid w:val="00DA263F"/>
    <w:rsid w:val="00DF72FB"/>
    <w:rsid w:val="00E41110"/>
    <w:rsid w:val="00EB618B"/>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B5"/>
  </w:style>
  <w:style w:type="paragraph" w:styleId="Titre4">
    <w:name w:val="heading 4"/>
    <w:basedOn w:val="Normal"/>
    <w:link w:val="Titre4Car"/>
    <w:uiPriority w:val="9"/>
    <w:unhideWhenUsed/>
    <w:qFormat/>
    <w:rsid w:val="00EB618B"/>
    <w:pPr>
      <w:widowControl w:val="0"/>
      <w:autoSpaceDE w:val="0"/>
      <w:autoSpaceDN w:val="0"/>
      <w:spacing w:after="0" w:line="240" w:lineRule="auto"/>
      <w:ind w:left="212"/>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customStyle="1" w:styleId="Titre4Car">
    <w:name w:val="Titre 4 Car"/>
    <w:basedOn w:val="Policepardfaut"/>
    <w:link w:val="Titre4"/>
    <w:uiPriority w:val="9"/>
    <w:rsid w:val="00EB618B"/>
    <w:rPr>
      <w:rFonts w:ascii="Times New Roman" w:eastAsia="Times New Roman" w:hAnsi="Times New Roman" w:cs="Times New Roman"/>
      <w:b/>
      <w:bCs/>
      <w:sz w:val="24"/>
      <w:szCs w:val="24"/>
    </w:rPr>
  </w:style>
  <w:style w:type="paragraph" w:styleId="Corpsdetexte">
    <w:name w:val="Body Text"/>
    <w:basedOn w:val="Normal"/>
    <w:link w:val="CorpsdetexteCar"/>
    <w:rsid w:val="00EB618B"/>
    <w:pPr>
      <w:spacing w:after="0" w:line="240" w:lineRule="auto"/>
    </w:pPr>
    <w:rPr>
      <w:rFonts w:ascii="TimesNewRoman" w:eastAsia="SimSun" w:hAnsi="TimesNewRoman" w:cs="Times New Roman"/>
      <w:snapToGrid w:val="0"/>
      <w:color w:val="000000"/>
      <w:sz w:val="24"/>
      <w:szCs w:val="24"/>
      <w:lang w:eastAsia="fr-FR"/>
    </w:rPr>
  </w:style>
  <w:style w:type="character" w:customStyle="1" w:styleId="CorpsdetexteCar">
    <w:name w:val="Corps de texte Car"/>
    <w:basedOn w:val="Policepardfaut"/>
    <w:link w:val="Corpsdetexte"/>
    <w:rsid w:val="00EB618B"/>
    <w:rPr>
      <w:rFonts w:ascii="TimesNewRoman" w:eastAsia="SimSun" w:hAnsi="TimesNewRoman" w:cs="Times New Roman"/>
      <w:snapToGrid w:val="0"/>
      <w:color w:val="000000"/>
      <w:sz w:val="24"/>
      <w:szCs w:val="24"/>
      <w:lang w:eastAsia="fr-FR"/>
    </w:rPr>
  </w:style>
  <w:style w:type="paragraph" w:styleId="En-tte">
    <w:name w:val="header"/>
    <w:basedOn w:val="Normal"/>
    <w:link w:val="En-tteCar"/>
    <w:rsid w:val="00886BFB"/>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886BFB"/>
    <w:rPr>
      <w:rFonts w:ascii="Times New Roman" w:eastAsia="Times New Roman" w:hAnsi="Times New Roman" w:cs="Times New Roman"/>
      <w:sz w:val="20"/>
      <w:szCs w:val="20"/>
      <w:lang w:eastAsia="fr-FR"/>
    </w:rPr>
  </w:style>
  <w:style w:type="paragraph" w:styleId="Notedebasdepage">
    <w:name w:val="footnote text"/>
    <w:basedOn w:val="Normal"/>
    <w:link w:val="NotedebasdepageCar"/>
    <w:rsid w:val="00DA263F"/>
    <w:pPr>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DA263F"/>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DA263F"/>
    <w:rPr>
      <w:vertAlign w:val="superscript"/>
    </w:rPr>
  </w:style>
  <w:style w:type="character" w:styleId="Lienhypertexte">
    <w:name w:val="Hyperlink"/>
    <w:basedOn w:val="Policepardfaut"/>
    <w:uiPriority w:val="99"/>
    <w:semiHidden/>
    <w:unhideWhenUsed/>
    <w:rsid w:val="00236D8D"/>
    <w:rPr>
      <w:color w:val="0000FF"/>
      <w:u w:val="single"/>
    </w:rPr>
  </w:style>
  <w:style w:type="paragraph" w:styleId="Textedebulles">
    <w:name w:val="Balloon Text"/>
    <w:basedOn w:val="Normal"/>
    <w:link w:val="TextedebullesCar"/>
    <w:uiPriority w:val="99"/>
    <w:semiHidden/>
    <w:unhideWhenUsed/>
    <w:rsid w:val="00C336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6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949</Words>
  <Characters>5222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2023-03-28T22:36:00Z</dcterms:created>
  <dcterms:modified xsi:type="dcterms:W3CDTF">2023-06-15T15:19:00Z</dcterms:modified>
</cp:coreProperties>
</file>